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61" w:rsidRPr="009061A7" w:rsidRDefault="00BD4261" w:rsidP="00BD4261">
      <w:pPr>
        <w:pStyle w:val="1"/>
        <w:rPr>
          <w:sz w:val="24"/>
          <w:szCs w:val="24"/>
        </w:rPr>
      </w:pPr>
      <w:r w:rsidRPr="009061A7">
        <w:rPr>
          <w:sz w:val="24"/>
          <w:szCs w:val="24"/>
        </w:rPr>
        <w:t>Договор энергоснабжения №</w:t>
      </w:r>
      <w:r w:rsidR="00F431E0">
        <w:rPr>
          <w:sz w:val="24"/>
          <w:szCs w:val="24"/>
        </w:rPr>
        <w:t>____</w:t>
      </w:r>
      <w:r w:rsidR="00CA35CB">
        <w:rPr>
          <w:sz w:val="24"/>
          <w:szCs w:val="24"/>
        </w:rPr>
        <w:t xml:space="preserve"> _ </w:t>
      </w:r>
      <w:bookmarkStart w:id="0" w:name="_GoBack"/>
      <w:bookmarkEnd w:id="0"/>
      <w:r w:rsidR="00F431E0">
        <w:rPr>
          <w:sz w:val="24"/>
          <w:szCs w:val="24"/>
        </w:rPr>
        <w:t>__</w:t>
      </w:r>
    </w:p>
    <w:p w:rsidR="00BD4261" w:rsidRPr="009061A7" w:rsidRDefault="00BD4261" w:rsidP="00BD4261">
      <w:pPr>
        <w:ind w:firstLine="0"/>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BD4261" w:rsidRDefault="00BD4261" w:rsidP="00BD4261">
      <w:pPr>
        <w:pStyle w:val="1"/>
        <w:jc w:val="both"/>
        <w:rPr>
          <w:sz w:val="24"/>
          <w:szCs w:val="24"/>
        </w:rPr>
      </w:pPr>
      <w:r>
        <w:rPr>
          <w:caps w:val="0"/>
          <w:sz w:val="24"/>
          <w:szCs w:val="24"/>
        </w:rPr>
        <w:t>г</w:t>
      </w:r>
      <w:r w:rsidRPr="009061A7">
        <w:rPr>
          <w:caps w:val="0"/>
          <w:sz w:val="24"/>
          <w:szCs w:val="24"/>
        </w:rPr>
        <w:t>. Саранск</w:t>
      </w:r>
      <w:r>
        <w:rPr>
          <w:sz w:val="24"/>
          <w:szCs w:val="24"/>
        </w:rPr>
        <w:tab/>
      </w:r>
      <w:r>
        <w:rPr>
          <w:sz w:val="24"/>
          <w:szCs w:val="24"/>
        </w:rPr>
        <w:tab/>
      </w:r>
      <w:r>
        <w:rPr>
          <w:sz w:val="24"/>
          <w:szCs w:val="24"/>
        </w:rPr>
        <w:tab/>
      </w:r>
      <w:r>
        <w:rPr>
          <w:sz w:val="24"/>
          <w:szCs w:val="24"/>
        </w:rPr>
        <w:tab/>
      </w:r>
      <w:r>
        <w:rPr>
          <w:sz w:val="24"/>
          <w:szCs w:val="24"/>
        </w:rPr>
        <w:tab/>
      </w:r>
      <w:r>
        <w:rPr>
          <w:caps w:val="0"/>
          <w:sz w:val="24"/>
          <w:szCs w:val="24"/>
        </w:rPr>
        <w:t xml:space="preserve">                                    </w:t>
      </w:r>
      <w:proofErr w:type="gramStart"/>
      <w:r>
        <w:rPr>
          <w:caps w:val="0"/>
          <w:sz w:val="24"/>
          <w:szCs w:val="24"/>
        </w:rPr>
        <w:t xml:space="preserve">   «</w:t>
      </w:r>
      <w:proofErr w:type="gramEnd"/>
      <w:r>
        <w:rPr>
          <w:caps w:val="0"/>
          <w:sz w:val="24"/>
          <w:szCs w:val="24"/>
        </w:rPr>
        <w:t>____» ______________ 20</w:t>
      </w:r>
      <w:r w:rsidR="00B71092">
        <w:rPr>
          <w:caps w:val="0"/>
          <w:sz w:val="24"/>
          <w:szCs w:val="24"/>
        </w:rPr>
        <w:t>_</w:t>
      </w:r>
      <w:r w:rsidR="00F431E0">
        <w:rPr>
          <w:caps w:val="0"/>
          <w:sz w:val="24"/>
          <w:szCs w:val="24"/>
        </w:rPr>
        <w:t>__</w:t>
      </w:r>
      <w:r>
        <w:rPr>
          <w:caps w:val="0"/>
          <w:sz w:val="24"/>
          <w:szCs w:val="24"/>
        </w:rPr>
        <w:t xml:space="preserve"> год</w:t>
      </w:r>
      <w:r w:rsidRPr="009061A7">
        <w:rPr>
          <w:sz w:val="24"/>
          <w:szCs w:val="24"/>
        </w:rPr>
        <w:tab/>
      </w:r>
      <w:r w:rsidRPr="009061A7">
        <w:rPr>
          <w:sz w:val="24"/>
          <w:szCs w:val="24"/>
        </w:rPr>
        <w:tab/>
      </w:r>
    </w:p>
    <w:p w:rsidR="00BD4261" w:rsidRPr="009061A7" w:rsidRDefault="00BD4261" w:rsidP="00BD4261">
      <w:pPr>
        <w:pStyle w:val="af6"/>
        <w:ind w:firstLine="709"/>
        <w:rPr>
          <w:sz w:val="24"/>
          <w:szCs w:val="24"/>
        </w:rPr>
      </w:pPr>
      <w:r w:rsidRPr="00A25C2A">
        <w:rPr>
          <w:b/>
          <w:sz w:val="24"/>
          <w:szCs w:val="24"/>
        </w:rPr>
        <w:t>Общество с ограниченной ответственностью «Электросбытовая компания «Ватт-Электросбыт»</w:t>
      </w:r>
      <w:r>
        <w:rPr>
          <w:sz w:val="24"/>
          <w:szCs w:val="24"/>
        </w:rPr>
        <w:t>, именуемое в дальнейшем «Ресурсоснабжающая организация»</w:t>
      </w:r>
      <w:r w:rsidRPr="009061A7">
        <w:rPr>
          <w:sz w:val="24"/>
          <w:szCs w:val="24"/>
        </w:rPr>
        <w:t>, в лице</w:t>
      </w:r>
      <w:r>
        <w:rPr>
          <w:sz w:val="24"/>
          <w:szCs w:val="24"/>
        </w:rPr>
        <w:t xml:space="preserve"> </w:t>
      </w:r>
      <w:r w:rsidR="00F431E0">
        <w:rPr>
          <w:sz w:val="24"/>
          <w:szCs w:val="24"/>
        </w:rPr>
        <w:t>___________________________________________________</w:t>
      </w:r>
      <w:r w:rsidR="00E407BE">
        <w:rPr>
          <w:sz w:val="24"/>
          <w:szCs w:val="24"/>
        </w:rPr>
        <w:t>_____________________</w:t>
      </w:r>
      <w:r w:rsidR="00F431E0">
        <w:rPr>
          <w:sz w:val="24"/>
          <w:szCs w:val="24"/>
        </w:rPr>
        <w:t xml:space="preserve"> </w:t>
      </w:r>
      <w:r w:rsidR="00F431E0" w:rsidRPr="00F431E0">
        <w:rPr>
          <w:i/>
          <w:sz w:val="24"/>
          <w:szCs w:val="24"/>
        </w:rPr>
        <w:t>(должность, фамилия имя, отчество руководителя)</w:t>
      </w:r>
      <w:r>
        <w:rPr>
          <w:sz w:val="24"/>
          <w:szCs w:val="24"/>
        </w:rPr>
        <w:t xml:space="preserve">, </w:t>
      </w:r>
      <w:r w:rsidRPr="00273809">
        <w:rPr>
          <w:sz w:val="24"/>
          <w:szCs w:val="24"/>
        </w:rPr>
        <w:t xml:space="preserve">действующего на основании </w:t>
      </w:r>
      <w:r w:rsidR="00F431E0">
        <w:rPr>
          <w:sz w:val="24"/>
          <w:szCs w:val="24"/>
        </w:rPr>
        <w:t>________________________</w:t>
      </w:r>
      <w:r w:rsidRPr="009061A7">
        <w:rPr>
          <w:sz w:val="24"/>
          <w:szCs w:val="24"/>
        </w:rPr>
        <w:t xml:space="preserve">, с одной стороны, и </w:t>
      </w:r>
      <w:r w:rsidR="00F431E0">
        <w:rPr>
          <w:b/>
          <w:sz w:val="24"/>
          <w:szCs w:val="24"/>
        </w:rPr>
        <w:t>_________________________________</w:t>
      </w:r>
      <w:r w:rsidR="00E407BE">
        <w:rPr>
          <w:b/>
          <w:sz w:val="24"/>
          <w:szCs w:val="24"/>
        </w:rPr>
        <w:t>_______________________________</w:t>
      </w:r>
      <w:r w:rsidR="00F431E0">
        <w:rPr>
          <w:b/>
          <w:sz w:val="24"/>
          <w:szCs w:val="24"/>
        </w:rPr>
        <w:t xml:space="preserve"> </w:t>
      </w:r>
      <w:r w:rsidR="00F431E0" w:rsidRPr="00F431E0">
        <w:rPr>
          <w:i/>
          <w:noProof/>
          <w:sz w:val="24"/>
        </w:rPr>
        <w:t xml:space="preserve">(полное наименование </w:t>
      </w:r>
      <w:r w:rsidR="00403322">
        <w:rPr>
          <w:i/>
          <w:noProof/>
          <w:sz w:val="24"/>
        </w:rPr>
        <w:t>контрагента</w:t>
      </w:r>
      <w:r w:rsidR="00F431E0" w:rsidRPr="00F431E0">
        <w:rPr>
          <w:i/>
          <w:noProof/>
          <w:sz w:val="24"/>
        </w:rPr>
        <w:t>)</w:t>
      </w:r>
      <w:r w:rsidRPr="00E42B29">
        <w:rPr>
          <w:rStyle w:val="31"/>
          <w:b w:val="0"/>
        </w:rPr>
        <w:t>,</w:t>
      </w:r>
      <w:r w:rsidRPr="009061A7">
        <w:rPr>
          <w:sz w:val="24"/>
          <w:szCs w:val="24"/>
        </w:rPr>
        <w:t xml:space="preserve"> именуе</w:t>
      </w:r>
      <w:r>
        <w:rPr>
          <w:sz w:val="24"/>
          <w:szCs w:val="24"/>
        </w:rPr>
        <w:t xml:space="preserve">мое в дальнейшем «Управляющая компания», в лице </w:t>
      </w:r>
      <w:r w:rsidR="00F431E0" w:rsidRPr="00F431E0">
        <w:rPr>
          <w:b/>
          <w:noProof/>
          <w:sz w:val="24"/>
        </w:rPr>
        <w:t>_____________________________________</w:t>
      </w:r>
      <w:r w:rsidR="00F431E0" w:rsidRPr="00F431E0">
        <w:rPr>
          <w:noProof/>
          <w:sz w:val="24"/>
        </w:rPr>
        <w:t xml:space="preserve"> </w:t>
      </w:r>
      <w:r w:rsidR="00F431E0" w:rsidRPr="00F431E0">
        <w:rPr>
          <w:i/>
          <w:noProof/>
          <w:sz w:val="24"/>
        </w:rPr>
        <w:t>(должность, фамилия имя, отчество руководителя)</w:t>
      </w:r>
      <w:r>
        <w:rPr>
          <w:sz w:val="24"/>
          <w:szCs w:val="24"/>
        </w:rPr>
        <w:t>, действующего</w:t>
      </w:r>
      <w:r w:rsidR="00F431E0">
        <w:rPr>
          <w:sz w:val="24"/>
          <w:szCs w:val="24"/>
        </w:rPr>
        <w:t xml:space="preserve"> (-ей)</w:t>
      </w:r>
      <w:r>
        <w:rPr>
          <w:sz w:val="24"/>
          <w:szCs w:val="24"/>
        </w:rPr>
        <w:t xml:space="preserve"> на основании </w:t>
      </w:r>
      <w:r w:rsidR="00F431E0">
        <w:rPr>
          <w:sz w:val="24"/>
          <w:szCs w:val="24"/>
        </w:rPr>
        <w:t>________________________</w:t>
      </w:r>
      <w:r w:rsidRPr="009061A7">
        <w:rPr>
          <w:sz w:val="24"/>
          <w:szCs w:val="24"/>
        </w:rPr>
        <w:t>, с другой стороны, заключили нас</w:t>
      </w:r>
      <w:r>
        <w:rPr>
          <w:sz w:val="24"/>
          <w:szCs w:val="24"/>
        </w:rPr>
        <w:t>тоящий договор о нижеследующем:</w:t>
      </w:r>
    </w:p>
    <w:p w:rsidR="00F0021D" w:rsidRPr="009061A7" w:rsidRDefault="00F0021D" w:rsidP="009061A7">
      <w:pPr>
        <w:ind w:firstLine="709"/>
        <w:rPr>
          <w:sz w:val="24"/>
          <w:szCs w:val="24"/>
        </w:rPr>
      </w:pPr>
    </w:p>
    <w:p w:rsidR="00E85B1A" w:rsidRPr="009061A7" w:rsidRDefault="00E85B1A" w:rsidP="009061A7">
      <w:pPr>
        <w:pStyle w:val="1"/>
        <w:ind w:firstLine="709"/>
        <w:rPr>
          <w:sz w:val="24"/>
          <w:szCs w:val="24"/>
        </w:rPr>
      </w:pPr>
      <w:r w:rsidRPr="009061A7">
        <w:rPr>
          <w:sz w:val="24"/>
          <w:szCs w:val="24"/>
        </w:rPr>
        <w:t>1.   Определение основных понятий и терминов</w:t>
      </w:r>
    </w:p>
    <w:p w:rsidR="00E85B1A" w:rsidRPr="009061A7" w:rsidRDefault="00E85B1A" w:rsidP="009061A7">
      <w:pPr>
        <w:ind w:firstLine="709"/>
        <w:rPr>
          <w:sz w:val="24"/>
          <w:szCs w:val="24"/>
        </w:rPr>
      </w:pPr>
    </w:p>
    <w:p w:rsidR="00E85B1A" w:rsidRPr="009061A7" w:rsidRDefault="00E85B1A"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4538F0" w:rsidRDefault="00E85B1A" w:rsidP="009061A7">
      <w:pPr>
        <w:ind w:firstLine="709"/>
        <w:rPr>
          <w:sz w:val="24"/>
          <w:szCs w:val="24"/>
        </w:rPr>
      </w:pPr>
      <w:r w:rsidRPr="009061A7">
        <w:rPr>
          <w:sz w:val="24"/>
          <w:szCs w:val="24"/>
        </w:rPr>
        <w:t xml:space="preserve">1.1. </w:t>
      </w:r>
      <w:r w:rsidR="004538F0">
        <w:rPr>
          <w:i/>
          <w:sz w:val="24"/>
          <w:szCs w:val="24"/>
        </w:rPr>
        <w:t>Внутридомовые электрические сети</w:t>
      </w:r>
      <w:r w:rsidR="004538F0">
        <w:rPr>
          <w:sz w:val="24"/>
          <w:szCs w:val="24"/>
        </w:rPr>
        <w:t>– электрические сети, входящие в состав общего имущества собственников помещений в многоквартирном доме;</w:t>
      </w:r>
    </w:p>
    <w:p w:rsidR="00F37672" w:rsidRDefault="00E85B1A" w:rsidP="009061A7">
      <w:pPr>
        <w:ind w:firstLine="709"/>
        <w:rPr>
          <w:sz w:val="24"/>
          <w:szCs w:val="24"/>
        </w:rPr>
      </w:pPr>
      <w:r w:rsidRPr="009061A7">
        <w:rPr>
          <w:sz w:val="24"/>
          <w:szCs w:val="24"/>
        </w:rPr>
        <w:t>1.</w:t>
      </w:r>
      <w:r w:rsidR="00A210B1">
        <w:rPr>
          <w:sz w:val="24"/>
          <w:szCs w:val="24"/>
        </w:rPr>
        <w:t>2</w:t>
      </w:r>
      <w:r w:rsidRPr="009061A7">
        <w:rPr>
          <w:sz w:val="24"/>
          <w:szCs w:val="24"/>
        </w:rPr>
        <w:t xml:space="preserve">. </w:t>
      </w:r>
      <w:r w:rsidR="004538F0">
        <w:rPr>
          <w:i/>
          <w:sz w:val="24"/>
          <w:szCs w:val="24"/>
        </w:rPr>
        <w:t>Коллективный (общедомовой) прибор учета</w:t>
      </w:r>
      <w:r w:rsidRPr="009061A7">
        <w:rPr>
          <w:sz w:val="24"/>
          <w:szCs w:val="24"/>
        </w:rPr>
        <w:t xml:space="preserve"> – </w:t>
      </w:r>
      <w:r w:rsidR="004538F0">
        <w:rPr>
          <w:sz w:val="24"/>
          <w:szCs w:val="24"/>
        </w:rPr>
        <w:t>средство измерения, используемое для определения объемов (количества) электрической энергии, поданной в многоквартирный дом;</w:t>
      </w:r>
    </w:p>
    <w:p w:rsidR="00C80319" w:rsidRPr="00C80319" w:rsidRDefault="00C80319" w:rsidP="009061A7">
      <w:pPr>
        <w:ind w:firstLine="709"/>
        <w:rPr>
          <w:sz w:val="24"/>
          <w:szCs w:val="24"/>
        </w:rPr>
      </w:pPr>
      <w:r>
        <w:rPr>
          <w:sz w:val="24"/>
          <w:szCs w:val="24"/>
        </w:rPr>
        <w:t xml:space="preserve">1.3. </w:t>
      </w:r>
      <w:r w:rsidR="004538F0">
        <w:rPr>
          <w:i/>
          <w:sz w:val="24"/>
          <w:szCs w:val="24"/>
        </w:rPr>
        <w:t>Общий (квартирный) прибор учета</w:t>
      </w:r>
      <w:r>
        <w:rPr>
          <w:i/>
          <w:sz w:val="24"/>
          <w:szCs w:val="24"/>
        </w:rPr>
        <w:t xml:space="preserve"> – </w:t>
      </w:r>
      <w:r w:rsidR="004538F0">
        <w:rPr>
          <w:sz w:val="24"/>
          <w:szCs w:val="24"/>
        </w:rPr>
        <w:t>средство измерения, используемое для определения объемов (количества) потребления электрической энергии в коммунальной квартире;</w:t>
      </w:r>
    </w:p>
    <w:p w:rsidR="00E85B1A" w:rsidRPr="009061A7" w:rsidRDefault="00F37672" w:rsidP="009061A7">
      <w:pPr>
        <w:ind w:firstLine="709"/>
        <w:rPr>
          <w:i/>
          <w:sz w:val="24"/>
          <w:szCs w:val="24"/>
        </w:rPr>
      </w:pPr>
      <w:r>
        <w:rPr>
          <w:sz w:val="24"/>
          <w:szCs w:val="24"/>
        </w:rPr>
        <w:t>1</w:t>
      </w:r>
      <w:r w:rsidR="001D2CED">
        <w:rPr>
          <w:sz w:val="24"/>
          <w:szCs w:val="24"/>
        </w:rPr>
        <w:t>.4</w:t>
      </w:r>
      <w:r>
        <w:rPr>
          <w:sz w:val="24"/>
          <w:szCs w:val="24"/>
        </w:rPr>
        <w:t xml:space="preserve">. </w:t>
      </w:r>
      <w:r w:rsidR="004538F0">
        <w:rPr>
          <w:i/>
          <w:sz w:val="24"/>
          <w:szCs w:val="24"/>
        </w:rPr>
        <w:t>Индивидуальный прибор учета–</w:t>
      </w:r>
      <w:r w:rsidR="004538F0">
        <w:rPr>
          <w:sz w:val="24"/>
          <w:szCs w:val="24"/>
        </w:rPr>
        <w:t>средство измерения, используемое для определения объемов (количества) потребления электрической энергии в одном нежилом помещении или жилом помещении в многоквартирном доме (за исключением жилого помещения в коммунальной квартире)</w:t>
      </w:r>
      <w:r w:rsidR="00A210B1">
        <w:rPr>
          <w:sz w:val="24"/>
          <w:szCs w:val="24"/>
        </w:rPr>
        <w:t xml:space="preserve">. </w:t>
      </w:r>
      <w:r w:rsidR="00E85B1A" w:rsidRPr="009061A7">
        <w:rPr>
          <w:sz w:val="24"/>
          <w:szCs w:val="24"/>
        </w:rPr>
        <w:tab/>
      </w:r>
    </w:p>
    <w:p w:rsidR="00E85B1A" w:rsidRPr="009061A7" w:rsidRDefault="001D2CED" w:rsidP="009061A7">
      <w:pPr>
        <w:ind w:firstLine="709"/>
        <w:rPr>
          <w:sz w:val="24"/>
          <w:szCs w:val="24"/>
        </w:rPr>
      </w:pPr>
      <w:r>
        <w:rPr>
          <w:sz w:val="24"/>
          <w:szCs w:val="24"/>
        </w:rPr>
        <w:t>1.5</w:t>
      </w:r>
      <w:r w:rsidR="00E85B1A" w:rsidRPr="009061A7">
        <w:rPr>
          <w:sz w:val="24"/>
          <w:szCs w:val="24"/>
        </w:rPr>
        <w:t xml:space="preserve">. </w:t>
      </w:r>
      <w:r w:rsidR="00E85B1A" w:rsidRPr="009061A7">
        <w:rPr>
          <w:i/>
          <w:sz w:val="24"/>
          <w:szCs w:val="24"/>
        </w:rPr>
        <w:t>Ресурсоснабжающая организация</w:t>
      </w:r>
      <w:r w:rsidR="00E85B1A"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1D2CED" w:rsidP="009061A7">
      <w:pPr>
        <w:ind w:firstLine="709"/>
        <w:rPr>
          <w:sz w:val="24"/>
          <w:szCs w:val="24"/>
        </w:rPr>
      </w:pPr>
      <w:r>
        <w:rPr>
          <w:sz w:val="24"/>
          <w:szCs w:val="24"/>
        </w:rPr>
        <w:t>1.6</w:t>
      </w:r>
      <w:r w:rsidR="00E85B1A" w:rsidRPr="009061A7">
        <w:rPr>
          <w:sz w:val="24"/>
          <w:szCs w:val="24"/>
        </w:rPr>
        <w:t xml:space="preserve">. </w:t>
      </w:r>
      <w:r w:rsidRPr="001D2CED">
        <w:rPr>
          <w:i/>
          <w:sz w:val="24"/>
          <w:szCs w:val="24"/>
        </w:rPr>
        <w:t>Управляющая компания</w:t>
      </w:r>
      <w:r w:rsidR="00E85B1A"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w:t>
      </w:r>
      <w:r w:rsidR="00D77B73">
        <w:rPr>
          <w:sz w:val="24"/>
          <w:szCs w:val="24"/>
        </w:rPr>
        <w:t>электроснабжения в целях содержания общего имущества в многоквартирных домах</w:t>
      </w:r>
      <w:r w:rsidR="00E85B1A" w:rsidRPr="009061A7">
        <w:rPr>
          <w:sz w:val="24"/>
          <w:szCs w:val="24"/>
        </w:rPr>
        <w:t>.</w:t>
      </w:r>
    </w:p>
    <w:p w:rsidR="00E85B1A" w:rsidRPr="009061A7" w:rsidRDefault="001D2CED" w:rsidP="009061A7">
      <w:pPr>
        <w:ind w:firstLine="709"/>
        <w:rPr>
          <w:sz w:val="24"/>
          <w:szCs w:val="24"/>
        </w:rPr>
      </w:pPr>
      <w:r>
        <w:rPr>
          <w:sz w:val="24"/>
          <w:szCs w:val="24"/>
        </w:rPr>
        <w:t>1.7</w:t>
      </w:r>
      <w:r w:rsidR="00E85B1A" w:rsidRPr="009061A7">
        <w:rPr>
          <w:sz w:val="24"/>
          <w:szCs w:val="24"/>
        </w:rPr>
        <w:t xml:space="preserve">. </w:t>
      </w:r>
      <w:r w:rsidR="00E85B1A" w:rsidRPr="009061A7">
        <w:rPr>
          <w:i/>
          <w:sz w:val="24"/>
          <w:szCs w:val="24"/>
        </w:rPr>
        <w:t>Сетевая организация</w:t>
      </w:r>
      <w:r w:rsidR="00E85B1A" w:rsidRPr="009061A7">
        <w:rPr>
          <w:sz w:val="24"/>
          <w:szCs w:val="24"/>
        </w:rPr>
        <w:t xml:space="preserve"> - </w:t>
      </w:r>
      <w:r w:rsidR="00231610">
        <w:rPr>
          <w:sz w:val="24"/>
          <w:szCs w:val="24"/>
        </w:rPr>
        <w:t>организация</w:t>
      </w:r>
      <w:r w:rsidR="00E85B1A" w:rsidRPr="009061A7">
        <w:rPr>
          <w:sz w:val="24"/>
          <w:szCs w:val="24"/>
        </w:rPr>
        <w:t>, владеющ</w:t>
      </w:r>
      <w:r w:rsidR="00231610">
        <w:rPr>
          <w:sz w:val="24"/>
          <w:szCs w:val="24"/>
        </w:rPr>
        <w:t>ая</w:t>
      </w:r>
      <w:r w:rsidR="00E85B1A"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E85B1A" w:rsidRPr="009061A7" w:rsidRDefault="001D2CED" w:rsidP="009061A7">
      <w:pPr>
        <w:ind w:firstLine="709"/>
        <w:rPr>
          <w:sz w:val="24"/>
          <w:szCs w:val="24"/>
        </w:rPr>
      </w:pPr>
      <w:r>
        <w:rPr>
          <w:sz w:val="24"/>
          <w:szCs w:val="24"/>
        </w:rPr>
        <w:t>1.8</w:t>
      </w:r>
      <w:r w:rsidR="00E85B1A" w:rsidRPr="009061A7">
        <w:rPr>
          <w:sz w:val="24"/>
          <w:szCs w:val="24"/>
        </w:rPr>
        <w:t xml:space="preserve">. </w:t>
      </w:r>
      <w:r w:rsidR="00E85B1A" w:rsidRPr="009061A7">
        <w:rPr>
          <w:i/>
          <w:sz w:val="24"/>
          <w:szCs w:val="24"/>
        </w:rPr>
        <w:t>Точка поставки электрической энергии (мощности)</w:t>
      </w:r>
      <w:r w:rsidR="00E85B1A"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w:t>
      </w:r>
      <w:r w:rsidR="00532BF7" w:rsidRPr="00532BF7">
        <w:rPr>
          <w:sz w:val="24"/>
          <w:szCs w:val="24"/>
        </w:rPr>
        <w:t>Управляющ</w:t>
      </w:r>
      <w:r w:rsidR="00532BF7">
        <w:rPr>
          <w:sz w:val="24"/>
          <w:szCs w:val="24"/>
        </w:rPr>
        <w:t>ей</w:t>
      </w:r>
      <w:r w:rsidR="00532BF7" w:rsidRPr="00532BF7">
        <w:rPr>
          <w:sz w:val="24"/>
          <w:szCs w:val="24"/>
        </w:rPr>
        <w:t xml:space="preserve"> компани</w:t>
      </w:r>
      <w:r w:rsidR="00532BF7">
        <w:rPr>
          <w:sz w:val="24"/>
          <w:szCs w:val="24"/>
        </w:rPr>
        <w:t>и</w:t>
      </w:r>
      <w:r w:rsidR="00E85B1A" w:rsidRPr="009061A7">
        <w:rPr>
          <w:sz w:val="24"/>
          <w:szCs w:val="24"/>
        </w:rPr>
        <w:t xml:space="preserve"> и объектов электросетевого хозяйства Сетевой организации, определенной в </w:t>
      </w:r>
      <w:r w:rsidR="00BC5A52">
        <w:rPr>
          <w:sz w:val="24"/>
          <w:szCs w:val="24"/>
        </w:rPr>
        <w:t>документах о технологическом присоединении</w:t>
      </w:r>
      <w:r w:rsidR="005062A4">
        <w:rPr>
          <w:sz w:val="24"/>
          <w:szCs w:val="24"/>
        </w:rPr>
        <w:t xml:space="preserve"> (Приложение № 3).</w:t>
      </w:r>
    </w:p>
    <w:p w:rsidR="00E85B1A" w:rsidRPr="009061A7" w:rsidRDefault="001D2CED" w:rsidP="009061A7">
      <w:pPr>
        <w:ind w:firstLine="709"/>
        <w:rPr>
          <w:sz w:val="24"/>
          <w:szCs w:val="24"/>
        </w:rPr>
      </w:pPr>
      <w:r>
        <w:rPr>
          <w:sz w:val="24"/>
          <w:szCs w:val="24"/>
        </w:rPr>
        <w:t>1.9</w:t>
      </w:r>
      <w:r w:rsidR="00E85B1A" w:rsidRPr="009061A7">
        <w:rPr>
          <w:sz w:val="24"/>
          <w:szCs w:val="24"/>
        </w:rPr>
        <w:t xml:space="preserve">. </w:t>
      </w:r>
      <w:r w:rsidR="001B60BD">
        <w:rPr>
          <w:i/>
          <w:sz w:val="24"/>
          <w:szCs w:val="24"/>
        </w:rPr>
        <w:t>П</w:t>
      </w:r>
      <w:r>
        <w:rPr>
          <w:i/>
          <w:sz w:val="24"/>
          <w:szCs w:val="24"/>
        </w:rPr>
        <w:t>отребители</w:t>
      </w:r>
      <w:r w:rsidR="00E85B1A" w:rsidRPr="009061A7">
        <w:rPr>
          <w:sz w:val="24"/>
          <w:szCs w:val="24"/>
        </w:rPr>
        <w:t xml:space="preserve">- </w:t>
      </w:r>
      <w:r w:rsidR="001B60BD">
        <w:rPr>
          <w:sz w:val="24"/>
          <w:szCs w:val="24"/>
        </w:rPr>
        <w:t xml:space="preserve">собственники и пользователи жилых и нежилых помещений в МКД, приобретающие электрическую энергию на основании договора энергоснабжения, заключенного с </w:t>
      </w:r>
      <w:r w:rsidR="00A95067">
        <w:rPr>
          <w:sz w:val="24"/>
          <w:szCs w:val="24"/>
        </w:rPr>
        <w:t>Ресурсоснабжающей организацией</w:t>
      </w:r>
      <w:r w:rsidR="00E85B1A" w:rsidRPr="009061A7">
        <w:rPr>
          <w:sz w:val="24"/>
          <w:szCs w:val="24"/>
        </w:rPr>
        <w:t>.</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Default="001D2CED" w:rsidP="001D2CED">
      <w:pPr>
        <w:ind w:firstLine="709"/>
        <w:rPr>
          <w:sz w:val="24"/>
          <w:szCs w:val="24"/>
        </w:rPr>
      </w:pPr>
      <w:r>
        <w:rPr>
          <w:sz w:val="24"/>
          <w:szCs w:val="24"/>
        </w:rPr>
        <w:t>1.10</w:t>
      </w:r>
      <w:r w:rsidR="00E85B1A" w:rsidRPr="009061A7">
        <w:rPr>
          <w:sz w:val="24"/>
          <w:szCs w:val="24"/>
        </w:rPr>
        <w:t xml:space="preserve">. </w:t>
      </w:r>
      <w:r w:rsidR="001B60BD">
        <w:rPr>
          <w:i/>
          <w:sz w:val="24"/>
          <w:szCs w:val="24"/>
        </w:rPr>
        <w:t>Смежные субъекты</w:t>
      </w:r>
      <w:r>
        <w:rPr>
          <w:sz w:val="24"/>
          <w:szCs w:val="24"/>
        </w:rPr>
        <w:t xml:space="preserve">- </w:t>
      </w:r>
      <w:r w:rsidR="001B60BD">
        <w:rPr>
          <w:sz w:val="24"/>
          <w:szCs w:val="24"/>
        </w:rPr>
        <w:t>потребители, энергопринимающие устройства которых присоединены к электрическим сетям МКД и пользующиеся электрической энергией на основании договора, заключенного с Ресурсоснабжающей организацией.</w:t>
      </w:r>
      <w:r w:rsidR="00E6340F">
        <w:rPr>
          <w:sz w:val="24"/>
          <w:szCs w:val="24"/>
        </w:rPr>
        <w:tab/>
      </w:r>
      <w:r w:rsidR="00E6340F">
        <w:rPr>
          <w:sz w:val="24"/>
          <w:szCs w:val="24"/>
        </w:rPr>
        <w:tab/>
      </w:r>
      <w:r w:rsidR="00E6340F">
        <w:rPr>
          <w:sz w:val="24"/>
          <w:szCs w:val="24"/>
        </w:rPr>
        <w:tab/>
      </w:r>
      <w:r w:rsidR="00E6340F">
        <w:rPr>
          <w:sz w:val="24"/>
          <w:szCs w:val="24"/>
        </w:rPr>
        <w:tab/>
      </w:r>
      <w:r w:rsidR="00E6340F">
        <w:rPr>
          <w:sz w:val="24"/>
          <w:szCs w:val="24"/>
        </w:rPr>
        <w:tab/>
      </w:r>
      <w:r>
        <w:rPr>
          <w:sz w:val="24"/>
          <w:szCs w:val="24"/>
        </w:rPr>
        <w:t>1.11</w:t>
      </w:r>
      <w:r w:rsidR="00E85B1A" w:rsidRPr="009061A7">
        <w:rPr>
          <w:sz w:val="24"/>
          <w:szCs w:val="24"/>
        </w:rPr>
        <w:t xml:space="preserve">. </w:t>
      </w:r>
      <w:r w:rsidR="001B60BD">
        <w:rPr>
          <w:i/>
          <w:sz w:val="24"/>
          <w:szCs w:val="24"/>
        </w:rPr>
        <w:t>МКД</w:t>
      </w:r>
      <w:r w:rsidR="001B60BD">
        <w:rPr>
          <w:sz w:val="24"/>
          <w:szCs w:val="24"/>
        </w:rPr>
        <w:t xml:space="preserve">– многоквартирный дом, в отношении которого на </w:t>
      </w:r>
      <w:r w:rsidR="00076DAD" w:rsidRPr="00532BF7">
        <w:rPr>
          <w:sz w:val="24"/>
          <w:szCs w:val="24"/>
        </w:rPr>
        <w:t>Управляющ</w:t>
      </w:r>
      <w:r w:rsidR="00076DAD">
        <w:rPr>
          <w:sz w:val="24"/>
          <w:szCs w:val="24"/>
        </w:rPr>
        <w:t>ую</w:t>
      </w:r>
      <w:r w:rsidR="00076DAD" w:rsidRPr="00532BF7">
        <w:rPr>
          <w:sz w:val="24"/>
          <w:szCs w:val="24"/>
        </w:rPr>
        <w:t xml:space="preserve"> компани</w:t>
      </w:r>
      <w:r w:rsidR="00076DAD">
        <w:rPr>
          <w:sz w:val="24"/>
          <w:szCs w:val="24"/>
        </w:rPr>
        <w:t>ю</w:t>
      </w:r>
      <w:r w:rsidR="00D34947">
        <w:rPr>
          <w:sz w:val="24"/>
          <w:szCs w:val="24"/>
        </w:rPr>
        <w:t>,</w:t>
      </w:r>
      <w:r w:rsidR="001B60BD">
        <w:rPr>
          <w:sz w:val="24"/>
          <w:szCs w:val="24"/>
        </w:rPr>
        <w:t xml:space="preserve"> </w:t>
      </w:r>
      <w:r w:rsidR="001B60BD">
        <w:rPr>
          <w:sz w:val="24"/>
          <w:szCs w:val="24"/>
        </w:rPr>
        <w:lastRenderedPageBreak/>
        <w:t>предусмотренными законодательством РФ документами</w:t>
      </w:r>
      <w:r w:rsidR="00D34947">
        <w:rPr>
          <w:sz w:val="24"/>
          <w:szCs w:val="24"/>
        </w:rPr>
        <w:t>,</w:t>
      </w:r>
      <w:r w:rsidR="001B60BD">
        <w:rPr>
          <w:sz w:val="24"/>
          <w:szCs w:val="24"/>
        </w:rPr>
        <w:t xml:space="preserve"> возложена обязанность по содержанию общего имущества</w:t>
      </w:r>
      <w:r w:rsidR="004538F0">
        <w:rPr>
          <w:sz w:val="24"/>
          <w:szCs w:val="24"/>
        </w:rPr>
        <w:t xml:space="preserve"> в данном многоквартирном доме</w:t>
      </w:r>
      <w:r w:rsidR="00E85B1A" w:rsidRPr="009061A7">
        <w:rPr>
          <w:sz w:val="24"/>
          <w:szCs w:val="24"/>
        </w:rPr>
        <w:t>.</w:t>
      </w:r>
    </w:p>
    <w:p w:rsidR="00F0021D" w:rsidRDefault="009C0339" w:rsidP="009061A7">
      <w:pPr>
        <w:ind w:firstLine="709"/>
        <w:rPr>
          <w:sz w:val="24"/>
          <w:szCs w:val="24"/>
        </w:rPr>
      </w:pPr>
      <w:r>
        <w:rPr>
          <w:sz w:val="24"/>
          <w:szCs w:val="24"/>
        </w:rPr>
        <w:t xml:space="preserve">1.12. </w:t>
      </w:r>
      <w:r>
        <w:rPr>
          <w:i/>
          <w:sz w:val="24"/>
          <w:szCs w:val="24"/>
        </w:rPr>
        <w:t xml:space="preserve">Основные положения – </w:t>
      </w:r>
      <w:r>
        <w:rPr>
          <w:sz w:val="24"/>
          <w:szCs w:val="24"/>
        </w:rPr>
        <w:t>Основные положения функционирования розничных рынков электрической энергии, утвержденные Постановлением Правительства РФ № 442 от 04.05.2012г.</w:t>
      </w:r>
    </w:p>
    <w:p w:rsidR="00CE4792" w:rsidRDefault="00CE4792" w:rsidP="009061A7">
      <w:pPr>
        <w:ind w:firstLine="709"/>
        <w:rPr>
          <w:sz w:val="24"/>
          <w:szCs w:val="24"/>
        </w:rPr>
      </w:pPr>
      <w:r>
        <w:rPr>
          <w:sz w:val="24"/>
          <w:szCs w:val="24"/>
        </w:rPr>
        <w:t xml:space="preserve">1.13. </w:t>
      </w:r>
      <w:r w:rsidRPr="00CE4792">
        <w:rPr>
          <w:i/>
          <w:sz w:val="24"/>
          <w:szCs w:val="24"/>
        </w:rPr>
        <w:t>Правила заключения договоров</w:t>
      </w:r>
      <w:r>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14.02.2012г.</w:t>
      </w:r>
    </w:p>
    <w:p w:rsidR="00CE4792" w:rsidRPr="009061A7" w:rsidRDefault="00CE4792" w:rsidP="009061A7">
      <w:pPr>
        <w:ind w:firstLine="709"/>
        <w:rPr>
          <w:sz w:val="24"/>
          <w:szCs w:val="24"/>
        </w:rPr>
      </w:pPr>
    </w:p>
    <w:p w:rsidR="00E85B1A" w:rsidRPr="009061A7" w:rsidRDefault="001D2CED" w:rsidP="009061A7">
      <w:pPr>
        <w:pStyle w:val="1"/>
        <w:ind w:firstLine="709"/>
        <w:rPr>
          <w:sz w:val="24"/>
          <w:szCs w:val="24"/>
        </w:rPr>
      </w:pPr>
      <w:r>
        <w:rPr>
          <w:sz w:val="24"/>
          <w:szCs w:val="24"/>
        </w:rPr>
        <w:t>2</w:t>
      </w:r>
      <w:r w:rsidR="00E85B1A" w:rsidRPr="009061A7">
        <w:rPr>
          <w:sz w:val="24"/>
          <w:szCs w:val="24"/>
        </w:rPr>
        <w:t>. Предмет договора</w:t>
      </w:r>
    </w:p>
    <w:p w:rsidR="00E85B1A" w:rsidRPr="009061A7" w:rsidRDefault="00E85B1A" w:rsidP="009061A7">
      <w:pPr>
        <w:ind w:firstLine="709"/>
        <w:rPr>
          <w:sz w:val="24"/>
          <w:szCs w:val="24"/>
        </w:rPr>
      </w:pPr>
    </w:p>
    <w:p w:rsidR="001D2CED" w:rsidRDefault="009C0339" w:rsidP="001D2CED">
      <w:pPr>
        <w:ind w:firstLine="709"/>
        <w:rPr>
          <w:sz w:val="24"/>
          <w:szCs w:val="24"/>
        </w:rPr>
      </w:pPr>
      <w:r>
        <w:rPr>
          <w:sz w:val="24"/>
          <w:szCs w:val="24"/>
        </w:rPr>
        <w:t>2</w:t>
      </w:r>
      <w:r w:rsidR="001D2CED">
        <w:rPr>
          <w:sz w:val="24"/>
          <w:szCs w:val="24"/>
        </w:rPr>
        <w:t>.1. Управляющая компания</w:t>
      </w:r>
      <w:r w:rsidR="001D2CED" w:rsidRPr="00D77B73">
        <w:rPr>
          <w:sz w:val="24"/>
          <w:szCs w:val="24"/>
        </w:rPr>
        <w:t xml:space="preserve"> приобретает электроэнергию (мощность) </w:t>
      </w:r>
      <w:r w:rsidR="001D2CED">
        <w:rPr>
          <w:sz w:val="24"/>
          <w:szCs w:val="24"/>
        </w:rPr>
        <w:t xml:space="preserve">для </w:t>
      </w:r>
      <w:r w:rsidR="001D2CED" w:rsidRPr="00D77B73">
        <w:rPr>
          <w:sz w:val="24"/>
          <w:szCs w:val="24"/>
        </w:rPr>
        <w:t>цел</w:t>
      </w:r>
      <w:r w:rsidR="001D2CED">
        <w:rPr>
          <w:sz w:val="24"/>
          <w:szCs w:val="24"/>
        </w:rPr>
        <w:t>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p>
    <w:p w:rsidR="00E85B1A" w:rsidRPr="009061A7" w:rsidRDefault="009C0339" w:rsidP="009061A7">
      <w:pPr>
        <w:ind w:firstLine="709"/>
        <w:rPr>
          <w:sz w:val="24"/>
          <w:szCs w:val="24"/>
        </w:rPr>
      </w:pPr>
      <w:r>
        <w:rPr>
          <w:sz w:val="24"/>
          <w:szCs w:val="24"/>
        </w:rPr>
        <w:t>2</w:t>
      </w:r>
      <w:r w:rsidR="001D2CED">
        <w:rPr>
          <w:sz w:val="24"/>
          <w:szCs w:val="24"/>
        </w:rPr>
        <w:t>.2. Д</w:t>
      </w:r>
      <w:r w:rsidR="00E85B1A" w:rsidRPr="009061A7">
        <w:rPr>
          <w:sz w:val="24"/>
          <w:szCs w:val="24"/>
        </w:rPr>
        <w:t>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E85B1A" w:rsidRPr="009061A7" w:rsidRDefault="009C0339" w:rsidP="009061A7">
      <w:pPr>
        <w:ind w:firstLine="709"/>
        <w:rPr>
          <w:sz w:val="24"/>
          <w:szCs w:val="24"/>
        </w:rPr>
      </w:pPr>
      <w:r>
        <w:rPr>
          <w:sz w:val="24"/>
          <w:szCs w:val="24"/>
        </w:rPr>
        <w:t>2</w:t>
      </w:r>
      <w:r w:rsidR="00E85B1A" w:rsidRPr="009061A7">
        <w:rPr>
          <w:sz w:val="24"/>
          <w:szCs w:val="24"/>
        </w:rPr>
        <w:t xml:space="preserve">.3. Точки поставки по настоящему договору согласованы сторонами путем подписания Приложения №1 на основании данных, определенных в </w:t>
      </w:r>
      <w:r w:rsidR="00BC5A52">
        <w:rPr>
          <w:sz w:val="24"/>
          <w:szCs w:val="24"/>
        </w:rPr>
        <w:t>документах о технологическом присоединении</w:t>
      </w:r>
      <w:r w:rsidR="00E85B1A" w:rsidRPr="009061A7">
        <w:rPr>
          <w:sz w:val="24"/>
          <w:szCs w:val="24"/>
        </w:rPr>
        <w:t>(Приложение №</w:t>
      </w:r>
      <w:r w:rsidR="00925230">
        <w:rPr>
          <w:sz w:val="24"/>
          <w:szCs w:val="24"/>
        </w:rPr>
        <w:t>3</w:t>
      </w:r>
      <w:r w:rsidR="00E85B1A" w:rsidRPr="009061A7">
        <w:rPr>
          <w:sz w:val="24"/>
          <w:szCs w:val="24"/>
        </w:rPr>
        <w:t>).</w:t>
      </w:r>
    </w:p>
    <w:p w:rsidR="00E85B1A" w:rsidRPr="009061A7" w:rsidRDefault="009C0339" w:rsidP="009061A7">
      <w:pPr>
        <w:ind w:firstLine="709"/>
        <w:rPr>
          <w:sz w:val="24"/>
          <w:szCs w:val="24"/>
        </w:rPr>
      </w:pPr>
      <w:r>
        <w:rPr>
          <w:sz w:val="24"/>
          <w:szCs w:val="24"/>
        </w:rPr>
        <w:t>2.4</w:t>
      </w:r>
      <w:r w:rsidR="00E85B1A" w:rsidRPr="009061A7">
        <w:rPr>
          <w:sz w:val="24"/>
          <w:szCs w:val="24"/>
        </w:rPr>
        <w:t xml:space="preserve">. </w:t>
      </w:r>
      <w:r w:rsidR="00F1637D" w:rsidRPr="00223541">
        <w:rPr>
          <w:sz w:val="24"/>
          <w:szCs w:val="24"/>
        </w:rPr>
        <w:t>Показатели качества электроэнергии, нормативные значения показателей качества электроэнергии, определяются в соответствии с нац</w:t>
      </w:r>
      <w:r>
        <w:rPr>
          <w:sz w:val="24"/>
          <w:szCs w:val="24"/>
        </w:rPr>
        <w:t xml:space="preserve">иональным стандартом РФ </w:t>
      </w:r>
      <w:r w:rsidR="00F1637D" w:rsidRPr="00223541">
        <w:rPr>
          <w:sz w:val="24"/>
          <w:szCs w:val="24"/>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E85B1A" w:rsidRPr="009061A7" w:rsidRDefault="00E85B1A" w:rsidP="009061A7">
      <w:pPr>
        <w:ind w:firstLine="709"/>
        <w:rPr>
          <w:sz w:val="24"/>
          <w:szCs w:val="24"/>
        </w:rPr>
      </w:pPr>
      <w:r w:rsidRPr="009061A7">
        <w:rPr>
          <w:sz w:val="24"/>
          <w:szCs w:val="24"/>
        </w:rPr>
        <w:t>К показателям качества электроэнергии относятся:</w:t>
      </w:r>
    </w:p>
    <w:p w:rsidR="00E85B1A" w:rsidRPr="009061A7" w:rsidRDefault="00E85B1A" w:rsidP="009061A7">
      <w:pPr>
        <w:ind w:firstLine="709"/>
        <w:rPr>
          <w:sz w:val="24"/>
          <w:szCs w:val="24"/>
        </w:rPr>
      </w:pPr>
      <w:r w:rsidRPr="009061A7">
        <w:rPr>
          <w:sz w:val="24"/>
          <w:szCs w:val="24"/>
        </w:rPr>
        <w:t>- отклонение напряжения,</w:t>
      </w:r>
    </w:p>
    <w:p w:rsidR="00E85B1A" w:rsidRPr="009061A7" w:rsidRDefault="00E85B1A" w:rsidP="009061A7">
      <w:pPr>
        <w:ind w:firstLine="709"/>
        <w:rPr>
          <w:sz w:val="24"/>
          <w:szCs w:val="24"/>
        </w:rPr>
      </w:pPr>
      <w:r w:rsidRPr="009061A7">
        <w:rPr>
          <w:sz w:val="24"/>
          <w:szCs w:val="24"/>
        </w:rPr>
        <w:t>- колебания напряжения,</w:t>
      </w:r>
    </w:p>
    <w:p w:rsidR="00E85B1A" w:rsidRPr="009061A7" w:rsidRDefault="00E85B1A" w:rsidP="009061A7">
      <w:pPr>
        <w:ind w:firstLine="709"/>
        <w:rPr>
          <w:sz w:val="24"/>
          <w:szCs w:val="24"/>
        </w:rPr>
      </w:pPr>
      <w:r w:rsidRPr="009061A7">
        <w:rPr>
          <w:sz w:val="24"/>
          <w:szCs w:val="24"/>
        </w:rPr>
        <w:t>- несинусоидальность напряжения,</w:t>
      </w:r>
    </w:p>
    <w:p w:rsidR="00E85B1A" w:rsidRPr="009061A7" w:rsidRDefault="00E85B1A" w:rsidP="009061A7">
      <w:pPr>
        <w:ind w:firstLine="709"/>
        <w:rPr>
          <w:sz w:val="24"/>
          <w:szCs w:val="24"/>
        </w:rPr>
      </w:pPr>
      <w:r w:rsidRPr="009061A7">
        <w:rPr>
          <w:sz w:val="24"/>
          <w:szCs w:val="24"/>
        </w:rPr>
        <w:t>- несимметрия напряжений,</w:t>
      </w:r>
    </w:p>
    <w:p w:rsidR="00E85B1A" w:rsidRPr="009061A7" w:rsidRDefault="00E85B1A" w:rsidP="009061A7">
      <w:pPr>
        <w:ind w:firstLine="709"/>
        <w:rPr>
          <w:sz w:val="24"/>
          <w:szCs w:val="24"/>
        </w:rPr>
      </w:pPr>
      <w:r w:rsidRPr="009061A7">
        <w:rPr>
          <w:sz w:val="24"/>
          <w:szCs w:val="24"/>
        </w:rPr>
        <w:t>- отклонение частоты,</w:t>
      </w:r>
    </w:p>
    <w:p w:rsidR="00E85B1A" w:rsidRPr="009061A7" w:rsidRDefault="00E85B1A" w:rsidP="009061A7">
      <w:pPr>
        <w:ind w:firstLine="709"/>
        <w:rPr>
          <w:sz w:val="24"/>
          <w:szCs w:val="24"/>
        </w:rPr>
      </w:pPr>
      <w:r w:rsidRPr="009061A7">
        <w:rPr>
          <w:sz w:val="24"/>
          <w:szCs w:val="24"/>
        </w:rPr>
        <w:t>- провал напряжения,</w:t>
      </w:r>
    </w:p>
    <w:p w:rsidR="00E85B1A" w:rsidRPr="009061A7" w:rsidRDefault="00E85B1A" w:rsidP="009061A7">
      <w:pPr>
        <w:ind w:firstLine="709"/>
        <w:rPr>
          <w:sz w:val="24"/>
          <w:szCs w:val="24"/>
        </w:rPr>
      </w:pPr>
      <w:r w:rsidRPr="009061A7">
        <w:rPr>
          <w:sz w:val="24"/>
          <w:szCs w:val="24"/>
        </w:rPr>
        <w:t>- импульс напряжения,</w:t>
      </w:r>
    </w:p>
    <w:p w:rsidR="00E85B1A" w:rsidRPr="009061A7" w:rsidRDefault="00E85B1A" w:rsidP="009061A7">
      <w:pPr>
        <w:ind w:firstLine="709"/>
        <w:rPr>
          <w:sz w:val="24"/>
          <w:szCs w:val="24"/>
        </w:rPr>
      </w:pPr>
      <w:r w:rsidRPr="009061A7">
        <w:rPr>
          <w:sz w:val="24"/>
          <w:szCs w:val="24"/>
        </w:rPr>
        <w:t>- временное перенапряжение.</w:t>
      </w:r>
    </w:p>
    <w:p w:rsidR="00E85B1A" w:rsidRDefault="00E85B1A" w:rsidP="009061A7">
      <w:pPr>
        <w:ind w:firstLine="709"/>
        <w:rPr>
          <w:sz w:val="24"/>
          <w:szCs w:val="24"/>
        </w:rPr>
      </w:pPr>
      <w:r w:rsidRPr="009061A7">
        <w:rPr>
          <w:sz w:val="24"/>
          <w:szCs w:val="24"/>
        </w:rPr>
        <w:t>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w:t>
      </w:r>
      <w:r w:rsidR="009C0339">
        <w:rPr>
          <w:sz w:val="24"/>
          <w:szCs w:val="24"/>
        </w:rPr>
        <w:t xml:space="preserve"> электрических сетей Управляющей компании</w:t>
      </w:r>
      <w:r w:rsidRPr="009061A7">
        <w:rPr>
          <w:sz w:val="24"/>
          <w:szCs w:val="24"/>
        </w:rPr>
        <w:t xml:space="preserve">. Указанная граница раздела определяется </w:t>
      </w:r>
      <w:r w:rsidR="00BD46E9">
        <w:rPr>
          <w:sz w:val="24"/>
          <w:szCs w:val="24"/>
        </w:rPr>
        <w:t>документами о технологическом присоединении</w:t>
      </w:r>
      <w:r w:rsidRPr="009061A7">
        <w:rPr>
          <w:sz w:val="24"/>
          <w:szCs w:val="24"/>
        </w:rPr>
        <w:t>, являющимся Приложением №3 к настоящему договору.</w:t>
      </w:r>
    </w:p>
    <w:p w:rsidR="00F0021D" w:rsidRPr="009061A7" w:rsidRDefault="00F0021D" w:rsidP="009061A7">
      <w:pPr>
        <w:ind w:firstLine="709"/>
        <w:rPr>
          <w:sz w:val="24"/>
          <w:szCs w:val="24"/>
        </w:rPr>
      </w:pPr>
    </w:p>
    <w:p w:rsidR="00E85B1A" w:rsidRPr="009061A7" w:rsidRDefault="009C0339" w:rsidP="009061A7">
      <w:pPr>
        <w:pStyle w:val="1"/>
        <w:ind w:firstLine="709"/>
        <w:rPr>
          <w:sz w:val="24"/>
          <w:szCs w:val="24"/>
        </w:rPr>
      </w:pPr>
      <w:r>
        <w:rPr>
          <w:sz w:val="24"/>
          <w:szCs w:val="24"/>
        </w:rPr>
        <w:t>3</w:t>
      </w:r>
      <w:r w:rsidR="00E85B1A" w:rsidRPr="009061A7">
        <w:rPr>
          <w:sz w:val="24"/>
          <w:szCs w:val="24"/>
        </w:rPr>
        <w:t>. Порядок учета электрической энергии (мощности)</w:t>
      </w:r>
    </w:p>
    <w:p w:rsidR="00E85B1A" w:rsidRPr="009061A7" w:rsidRDefault="00E85B1A" w:rsidP="009061A7">
      <w:pPr>
        <w:ind w:firstLine="709"/>
        <w:rPr>
          <w:sz w:val="24"/>
          <w:szCs w:val="24"/>
        </w:rPr>
      </w:pPr>
    </w:p>
    <w:p w:rsidR="00E85B1A" w:rsidRPr="009061A7" w:rsidRDefault="009C0339" w:rsidP="009061A7">
      <w:pPr>
        <w:ind w:firstLine="709"/>
        <w:rPr>
          <w:sz w:val="24"/>
          <w:szCs w:val="24"/>
        </w:rPr>
      </w:pPr>
      <w:r>
        <w:rPr>
          <w:sz w:val="24"/>
          <w:szCs w:val="24"/>
        </w:rPr>
        <w:t>3</w:t>
      </w:r>
      <w:r w:rsidR="00E85B1A" w:rsidRPr="009061A7">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E85B1A" w:rsidRPr="009061A7">
          <w:rPr>
            <w:sz w:val="24"/>
            <w:szCs w:val="24"/>
          </w:rPr>
          <w:t>законодательства</w:t>
        </w:r>
      </w:hyperlink>
      <w:r>
        <w:rPr>
          <w:sz w:val="24"/>
          <w:szCs w:val="24"/>
        </w:rPr>
        <w:t xml:space="preserve"> РФ</w:t>
      </w:r>
      <w:r w:rsidR="00E85B1A" w:rsidRPr="009061A7">
        <w:rPr>
          <w:sz w:val="24"/>
          <w:szCs w:val="24"/>
        </w:rPr>
        <w:t xml:space="preserve">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E85B1A" w:rsidRPr="009061A7" w:rsidRDefault="009C0339" w:rsidP="009061A7">
      <w:pPr>
        <w:ind w:firstLine="709"/>
        <w:rPr>
          <w:sz w:val="24"/>
          <w:szCs w:val="24"/>
        </w:rPr>
      </w:pPr>
      <w:r>
        <w:rPr>
          <w:sz w:val="24"/>
          <w:szCs w:val="24"/>
        </w:rPr>
        <w:lastRenderedPageBreak/>
        <w:t>3</w:t>
      </w:r>
      <w:r w:rsidR="00E85B1A" w:rsidRPr="009061A7">
        <w:rPr>
          <w:sz w:val="24"/>
          <w:szCs w:val="24"/>
        </w:rPr>
        <w:t>.1.1. Для учета эл</w:t>
      </w:r>
      <w:r>
        <w:rPr>
          <w:sz w:val="24"/>
          <w:szCs w:val="24"/>
        </w:rPr>
        <w:t>ектрической энергии Управляющей компанией</w:t>
      </w:r>
      <w:r w:rsidR="00E85B1A" w:rsidRPr="009061A7">
        <w:rPr>
          <w:sz w:val="24"/>
          <w:szCs w:val="24"/>
        </w:rPr>
        <w:t xml:space="preserve">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системподлежат установке коллективные (общедомовые) приборы учета класса точности 1,0 и выше. </w:t>
      </w:r>
    </w:p>
    <w:p w:rsidR="00E85B1A" w:rsidRPr="009061A7" w:rsidRDefault="00E85B1A" w:rsidP="009061A7">
      <w:pPr>
        <w:ind w:firstLine="709"/>
        <w:rPr>
          <w:sz w:val="24"/>
          <w:szCs w:val="24"/>
        </w:rPr>
      </w:pPr>
      <w:r w:rsidRPr="009061A7">
        <w:rPr>
          <w:sz w:val="24"/>
          <w:szCs w:val="24"/>
        </w:rPr>
        <w:t>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E85B1A" w:rsidRPr="009061A7" w:rsidRDefault="009C0339" w:rsidP="009061A7">
      <w:pPr>
        <w:ind w:firstLine="709"/>
        <w:rPr>
          <w:sz w:val="24"/>
          <w:szCs w:val="24"/>
        </w:rPr>
      </w:pPr>
      <w:r>
        <w:rPr>
          <w:sz w:val="24"/>
          <w:szCs w:val="24"/>
        </w:rPr>
        <w:t>3</w:t>
      </w:r>
      <w:r w:rsidR="00E85B1A" w:rsidRPr="009061A7">
        <w:rPr>
          <w:sz w:val="24"/>
          <w:szCs w:val="24"/>
        </w:rPr>
        <w:t xml:space="preserve">.1.2.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E85B1A" w:rsidRPr="009061A7" w:rsidRDefault="009C0339" w:rsidP="009061A7">
      <w:pPr>
        <w:ind w:firstLine="709"/>
        <w:rPr>
          <w:sz w:val="24"/>
          <w:szCs w:val="24"/>
        </w:rPr>
      </w:pPr>
      <w:r>
        <w:rPr>
          <w:sz w:val="24"/>
          <w:szCs w:val="24"/>
        </w:rPr>
        <w:t>3</w:t>
      </w:r>
      <w:r w:rsidR="00564883">
        <w:rPr>
          <w:sz w:val="24"/>
          <w:szCs w:val="24"/>
        </w:rPr>
        <w:t>.2. На Управляющую компанию</w:t>
      </w:r>
      <w:r w:rsidR="00E85B1A" w:rsidRPr="009061A7">
        <w:rPr>
          <w:sz w:val="24"/>
          <w:szCs w:val="24"/>
        </w:rPr>
        <w:t xml:space="preserve"> возлагается обязанность по обеспечению </w:t>
      </w:r>
      <w:r w:rsidR="00E85B1A" w:rsidRPr="009061A7">
        <w:rPr>
          <w:i/>
          <w:sz w:val="24"/>
          <w:szCs w:val="24"/>
        </w:rPr>
        <w:t>эксплуатации</w:t>
      </w:r>
      <w:r w:rsidR="00E85B1A" w:rsidRPr="009061A7">
        <w:rPr>
          <w:sz w:val="24"/>
          <w:szCs w:val="24"/>
        </w:rPr>
        <w:t xml:space="preserve"> установленного и допущенного в эксплуатацию </w:t>
      </w:r>
      <w:r w:rsidR="00564883">
        <w:rPr>
          <w:sz w:val="24"/>
          <w:szCs w:val="24"/>
        </w:rPr>
        <w:t xml:space="preserve">коллективного (общедомового) </w:t>
      </w:r>
      <w:r w:rsidR="00E85B1A" w:rsidRPr="009061A7">
        <w:rPr>
          <w:sz w:val="24"/>
          <w:szCs w:val="24"/>
        </w:rPr>
        <w:t xml:space="preserve">прибора учета, </w:t>
      </w:r>
      <w:r w:rsidR="00E85B1A" w:rsidRPr="009061A7">
        <w:rPr>
          <w:i/>
          <w:sz w:val="24"/>
          <w:szCs w:val="24"/>
        </w:rPr>
        <w:t>сохранности</w:t>
      </w:r>
      <w:r w:rsidR="00E85B1A"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E85B1A" w:rsidRPr="009061A7" w:rsidRDefault="003B3BCF" w:rsidP="009061A7">
      <w:pPr>
        <w:ind w:firstLine="709"/>
        <w:rPr>
          <w:sz w:val="24"/>
          <w:szCs w:val="24"/>
        </w:rPr>
      </w:pPr>
      <w:r>
        <w:rPr>
          <w:sz w:val="24"/>
          <w:szCs w:val="24"/>
        </w:rPr>
        <w:t>3</w:t>
      </w:r>
      <w:r w:rsidR="00E85B1A" w:rsidRPr="009061A7">
        <w:rPr>
          <w:sz w:val="24"/>
          <w:szCs w:val="24"/>
        </w:rPr>
        <w:t>.2.1. При эксплуатации приборов учета и принадлежащих ему энергоп</w:t>
      </w:r>
      <w:r>
        <w:rPr>
          <w:sz w:val="24"/>
          <w:szCs w:val="24"/>
        </w:rPr>
        <w:t>ринимающих устройств Управляющая компания</w:t>
      </w:r>
      <w:r w:rsidR="00E85B1A" w:rsidRPr="009061A7">
        <w:rPr>
          <w:sz w:val="24"/>
          <w:szCs w:val="24"/>
        </w:rPr>
        <w:t xml:space="preserve">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00E85B1A" w:rsidRPr="009061A7">
          <w:rPr>
            <w:sz w:val="24"/>
            <w:szCs w:val="24"/>
          </w:rPr>
          <w:t>2003 г</w:t>
        </w:r>
      </w:smartTag>
      <w:r w:rsidR="00E85B1A" w:rsidRPr="009061A7">
        <w:rPr>
          <w:sz w:val="24"/>
          <w:szCs w:val="24"/>
        </w:rPr>
        <w:t>. № 6), Правилами устройства электроустановок.</w:t>
      </w:r>
    </w:p>
    <w:p w:rsidR="00E85B1A" w:rsidRPr="009061A7" w:rsidRDefault="005D27CC" w:rsidP="009061A7">
      <w:pPr>
        <w:ind w:firstLine="709"/>
        <w:rPr>
          <w:sz w:val="24"/>
          <w:szCs w:val="24"/>
        </w:rPr>
      </w:pPr>
      <w:r>
        <w:rPr>
          <w:sz w:val="24"/>
          <w:szCs w:val="24"/>
        </w:rPr>
        <w:t>3.2.2. Управляющая компания</w:t>
      </w:r>
      <w:r w:rsidR="00E85B1A" w:rsidRPr="009061A7">
        <w:rPr>
          <w:sz w:val="24"/>
          <w:szCs w:val="24"/>
        </w:rPr>
        <w:t xml:space="preserve"> ежегодно предоставляет Ресурсоснабжающей организации список лиц, ответственных за электрохозяйство </w:t>
      </w:r>
      <w:r w:rsidR="00BE130E" w:rsidRPr="00532BF7">
        <w:rPr>
          <w:sz w:val="24"/>
          <w:szCs w:val="24"/>
        </w:rPr>
        <w:t>Управляющ</w:t>
      </w:r>
      <w:r w:rsidR="00BE130E">
        <w:rPr>
          <w:sz w:val="24"/>
          <w:szCs w:val="24"/>
        </w:rPr>
        <w:t>ей</w:t>
      </w:r>
      <w:r w:rsidR="00BE130E" w:rsidRPr="00532BF7">
        <w:rPr>
          <w:sz w:val="24"/>
          <w:szCs w:val="24"/>
        </w:rPr>
        <w:t xml:space="preserve"> компани</w:t>
      </w:r>
      <w:r w:rsidR="00BE130E">
        <w:rPr>
          <w:sz w:val="24"/>
          <w:szCs w:val="24"/>
        </w:rPr>
        <w:t>и</w:t>
      </w:r>
      <w:r w:rsidR="00E85B1A" w:rsidRPr="009061A7">
        <w:rPr>
          <w:sz w:val="24"/>
          <w:szCs w:val="24"/>
        </w:rPr>
        <w:t>.</w:t>
      </w:r>
    </w:p>
    <w:p w:rsidR="00E85B1A" w:rsidRPr="009061A7" w:rsidRDefault="005D27CC" w:rsidP="009061A7">
      <w:pPr>
        <w:ind w:firstLine="709"/>
        <w:rPr>
          <w:sz w:val="24"/>
          <w:szCs w:val="24"/>
        </w:rPr>
      </w:pPr>
      <w:r>
        <w:rPr>
          <w:sz w:val="24"/>
          <w:szCs w:val="24"/>
        </w:rPr>
        <w:t>3</w:t>
      </w:r>
      <w:r w:rsidR="00E85B1A" w:rsidRPr="009061A7">
        <w:rPr>
          <w:sz w:val="24"/>
          <w:szCs w:val="24"/>
        </w:rPr>
        <w:t xml:space="preserve">.3. По истечении межповерочного интервала либо после </w:t>
      </w:r>
      <w:r w:rsidR="00E85B1A" w:rsidRPr="009061A7">
        <w:rPr>
          <w:i/>
          <w:sz w:val="24"/>
          <w:szCs w:val="24"/>
        </w:rPr>
        <w:t>выхода приборов учета из строя</w:t>
      </w:r>
      <w:r w:rsidR="00E85B1A" w:rsidRPr="009061A7">
        <w:rPr>
          <w:sz w:val="24"/>
          <w:szCs w:val="24"/>
        </w:rPr>
        <w:t xml:space="preserve"> или их </w:t>
      </w:r>
      <w:r w:rsidR="00E85B1A" w:rsidRPr="009061A7">
        <w:rPr>
          <w:i/>
          <w:sz w:val="24"/>
          <w:szCs w:val="24"/>
        </w:rPr>
        <w:t>утраты</w:t>
      </w:r>
      <w:r w:rsidR="00E85B1A" w:rsidRPr="009061A7">
        <w:rPr>
          <w:sz w:val="24"/>
          <w:szCs w:val="24"/>
        </w:rPr>
        <w:t>, если это произошло до истечения межповерочного интервала, такие приборы у</w:t>
      </w:r>
      <w:r>
        <w:rPr>
          <w:sz w:val="24"/>
          <w:szCs w:val="24"/>
        </w:rPr>
        <w:t>чета подлежат замене Управляющей компанией</w:t>
      </w:r>
      <w:r w:rsidR="00E85B1A" w:rsidRPr="009061A7">
        <w:rPr>
          <w:sz w:val="24"/>
          <w:szCs w:val="24"/>
        </w:rPr>
        <w:t xml:space="preserve"> в срок, не превышающий 2-х месяцев.</w:t>
      </w:r>
    </w:p>
    <w:p w:rsidR="00E85B1A" w:rsidRPr="009061A7" w:rsidRDefault="005D27CC" w:rsidP="009061A7">
      <w:pPr>
        <w:ind w:firstLine="709"/>
        <w:rPr>
          <w:sz w:val="24"/>
          <w:szCs w:val="24"/>
        </w:rPr>
      </w:pPr>
      <w:r>
        <w:rPr>
          <w:sz w:val="24"/>
          <w:szCs w:val="24"/>
        </w:rPr>
        <w:t>3</w:t>
      </w:r>
      <w:r w:rsidR="00E85B1A" w:rsidRPr="009061A7">
        <w:rPr>
          <w:sz w:val="24"/>
          <w:szCs w:val="24"/>
        </w:rPr>
        <w:t>.4. Согласно пункту 14</w:t>
      </w:r>
      <w:r>
        <w:rPr>
          <w:sz w:val="24"/>
          <w:szCs w:val="24"/>
        </w:rPr>
        <w:t>8 Основных положений Управляющая компания, имеющая</w:t>
      </w:r>
      <w:r w:rsidR="00E85B1A" w:rsidRPr="009061A7">
        <w:rPr>
          <w:sz w:val="24"/>
          <w:szCs w:val="24"/>
        </w:rPr>
        <w:t xml:space="preserve"> намерение установить в отношении энергопринимающих устройств по договору прибор учета, либо </w:t>
      </w:r>
      <w:r w:rsidR="00E85B1A" w:rsidRPr="009061A7">
        <w:rPr>
          <w:i/>
          <w:sz w:val="24"/>
          <w:szCs w:val="24"/>
        </w:rPr>
        <w:t>заменить</w:t>
      </w:r>
      <w:r w:rsidR="00E85B1A" w:rsidRPr="009061A7">
        <w:rPr>
          <w:sz w:val="24"/>
          <w:szCs w:val="24"/>
        </w:rPr>
        <w:t xml:space="preserve"> ранее установленный прибор учета, обязан</w:t>
      </w:r>
      <w:r>
        <w:rPr>
          <w:sz w:val="24"/>
          <w:szCs w:val="24"/>
        </w:rPr>
        <w:t>а</w:t>
      </w:r>
      <w:r w:rsidR="00E85B1A" w:rsidRPr="009061A7">
        <w:rPr>
          <w:sz w:val="24"/>
          <w:szCs w:val="24"/>
        </w:rPr>
        <w:t xml:space="preserve">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00E85B1A" w:rsidRPr="009061A7">
        <w:rPr>
          <w:i/>
          <w:sz w:val="24"/>
          <w:szCs w:val="24"/>
          <w:u w:val="single"/>
        </w:rPr>
        <w:t>не требуется</w:t>
      </w:r>
      <w:r w:rsidR="00E85B1A"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E85B1A" w:rsidRPr="009061A7" w:rsidRDefault="005D27CC" w:rsidP="009061A7">
      <w:pPr>
        <w:ind w:firstLine="709"/>
        <w:rPr>
          <w:sz w:val="24"/>
          <w:szCs w:val="24"/>
        </w:rPr>
      </w:pPr>
      <w:r>
        <w:rPr>
          <w:sz w:val="24"/>
          <w:szCs w:val="24"/>
        </w:rPr>
        <w:t>3</w:t>
      </w:r>
      <w:r w:rsidR="00E85B1A" w:rsidRPr="009061A7">
        <w:rPr>
          <w:sz w:val="24"/>
          <w:szCs w:val="24"/>
        </w:rPr>
        <w:t xml:space="preserve">.5. Для получения </w:t>
      </w:r>
      <w:r w:rsidR="00E85B1A" w:rsidRPr="009061A7">
        <w:rPr>
          <w:i/>
          <w:sz w:val="24"/>
          <w:szCs w:val="24"/>
        </w:rPr>
        <w:t>допуска</w:t>
      </w:r>
      <w:r w:rsidR="00E85B1A" w:rsidRPr="009061A7">
        <w:rPr>
          <w:sz w:val="24"/>
          <w:szCs w:val="24"/>
        </w:rPr>
        <w:t xml:space="preserve"> прибора учета в эксплуатацию </w:t>
      </w:r>
      <w:r w:rsidR="00105C16" w:rsidRPr="00532BF7">
        <w:rPr>
          <w:sz w:val="24"/>
          <w:szCs w:val="24"/>
        </w:rPr>
        <w:t>Управляющ</w:t>
      </w:r>
      <w:r w:rsidR="00105C16">
        <w:rPr>
          <w:sz w:val="24"/>
          <w:szCs w:val="24"/>
        </w:rPr>
        <w:t>ая</w:t>
      </w:r>
      <w:r w:rsidR="00105C16" w:rsidRPr="00532BF7">
        <w:rPr>
          <w:sz w:val="24"/>
          <w:szCs w:val="24"/>
        </w:rPr>
        <w:t xml:space="preserve"> компани</w:t>
      </w:r>
      <w:r w:rsidR="00105C16">
        <w:rPr>
          <w:sz w:val="24"/>
          <w:szCs w:val="24"/>
        </w:rPr>
        <w:t>я,</w:t>
      </w:r>
      <w:r w:rsidR="00E85B1A" w:rsidRPr="009061A7">
        <w:rPr>
          <w:sz w:val="24"/>
          <w:szCs w:val="24"/>
        </w:rPr>
        <w:t xml:space="preserve"> в соответствии с пунктом 153 Основных положений</w:t>
      </w:r>
      <w:r w:rsidR="00105C16">
        <w:rPr>
          <w:sz w:val="24"/>
          <w:szCs w:val="24"/>
        </w:rPr>
        <w:t>,</w:t>
      </w:r>
      <w:r w:rsidR="00E85B1A" w:rsidRPr="009061A7">
        <w:rPr>
          <w:sz w:val="24"/>
          <w:szCs w:val="24"/>
        </w:rPr>
        <w:t xml:space="preserve"> должн</w:t>
      </w:r>
      <w:r w:rsidR="00105C16">
        <w:rPr>
          <w:sz w:val="24"/>
          <w:szCs w:val="24"/>
        </w:rPr>
        <w:t>а</w:t>
      </w:r>
      <w:r w:rsidR="00E85B1A" w:rsidRPr="009061A7">
        <w:rPr>
          <w:sz w:val="24"/>
          <w:szCs w:val="24"/>
        </w:rPr>
        <w:t xml:space="preserve"> направить письменную заявку на осуществление допуска в эксплуатацию прибора учета в адрес Сетевой организации.</w:t>
      </w:r>
    </w:p>
    <w:p w:rsidR="00E85B1A" w:rsidRPr="009061A7" w:rsidRDefault="00E85B1A" w:rsidP="009061A7">
      <w:pPr>
        <w:ind w:firstLine="709"/>
        <w:rPr>
          <w:sz w:val="24"/>
          <w:szCs w:val="24"/>
        </w:rPr>
      </w:pPr>
      <w:r w:rsidRPr="009061A7">
        <w:rPr>
          <w:sz w:val="24"/>
          <w:szCs w:val="24"/>
        </w:rPr>
        <w:t xml:space="preserve">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w:t>
      </w:r>
      <w:r w:rsidR="00A17FDA" w:rsidRPr="00532BF7">
        <w:rPr>
          <w:sz w:val="24"/>
          <w:szCs w:val="24"/>
        </w:rPr>
        <w:t>Управляющ</w:t>
      </w:r>
      <w:r w:rsidR="00A17FDA">
        <w:rPr>
          <w:sz w:val="24"/>
          <w:szCs w:val="24"/>
        </w:rPr>
        <w:t>ей</w:t>
      </w:r>
      <w:r w:rsidR="00A17FDA" w:rsidRPr="00532BF7">
        <w:rPr>
          <w:sz w:val="24"/>
          <w:szCs w:val="24"/>
        </w:rPr>
        <w:t xml:space="preserve"> компани</w:t>
      </w:r>
      <w:r w:rsidR="00A17FDA">
        <w:rPr>
          <w:sz w:val="24"/>
          <w:szCs w:val="24"/>
        </w:rPr>
        <w:t>и</w:t>
      </w:r>
      <w:r w:rsidRPr="009061A7">
        <w:rPr>
          <w:sz w:val="24"/>
          <w:szCs w:val="24"/>
        </w:rPr>
        <w:t>.</w:t>
      </w:r>
    </w:p>
    <w:p w:rsidR="00E85B1A" w:rsidRPr="009061A7" w:rsidRDefault="005D27CC" w:rsidP="009061A7">
      <w:pPr>
        <w:ind w:firstLine="709"/>
        <w:rPr>
          <w:sz w:val="24"/>
          <w:szCs w:val="24"/>
        </w:rPr>
      </w:pPr>
      <w:r>
        <w:rPr>
          <w:sz w:val="24"/>
          <w:szCs w:val="24"/>
        </w:rPr>
        <w:t>3.6. Управляющая компания</w:t>
      </w:r>
      <w:r w:rsidR="00E85B1A" w:rsidRPr="009061A7">
        <w:rPr>
          <w:sz w:val="24"/>
          <w:szCs w:val="24"/>
        </w:rPr>
        <w:t xml:space="preserve"> в соответствии с пунктом 155 Основных положений обязан</w:t>
      </w:r>
      <w:r>
        <w:rPr>
          <w:sz w:val="24"/>
          <w:szCs w:val="24"/>
        </w:rPr>
        <w:t>а</w:t>
      </w:r>
      <w:r w:rsidR="00E85B1A" w:rsidRPr="009061A7">
        <w:rPr>
          <w:sz w:val="24"/>
          <w:szCs w:val="24"/>
        </w:rPr>
        <w:t xml:space="preserve"> обеспечить проведение периодических </w:t>
      </w:r>
      <w:r w:rsidR="00E85B1A" w:rsidRPr="009061A7">
        <w:rPr>
          <w:i/>
          <w:sz w:val="24"/>
          <w:szCs w:val="24"/>
        </w:rPr>
        <w:t>поверок</w:t>
      </w:r>
      <w:r w:rsidR="00E85B1A"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E85B1A" w:rsidRPr="009061A7" w:rsidRDefault="005D27CC" w:rsidP="009061A7">
      <w:pPr>
        <w:ind w:firstLine="709"/>
        <w:rPr>
          <w:sz w:val="24"/>
          <w:szCs w:val="24"/>
        </w:rPr>
      </w:pPr>
      <w:r>
        <w:rPr>
          <w:sz w:val="24"/>
          <w:szCs w:val="24"/>
        </w:rPr>
        <w:t>3</w:t>
      </w:r>
      <w:r w:rsidR="00E85B1A" w:rsidRPr="009061A7">
        <w:rPr>
          <w:sz w:val="24"/>
          <w:szCs w:val="24"/>
        </w:rPr>
        <w:t>.7. Согласно пункту 14</w:t>
      </w:r>
      <w:r>
        <w:rPr>
          <w:sz w:val="24"/>
          <w:szCs w:val="24"/>
        </w:rPr>
        <w:t>9 Основных положений Управляющая компания, имеющая</w:t>
      </w:r>
      <w:r w:rsidR="00E85B1A" w:rsidRPr="009061A7">
        <w:rPr>
          <w:sz w:val="24"/>
          <w:szCs w:val="24"/>
        </w:rPr>
        <w:t xml:space="preserve"> намерение </w:t>
      </w:r>
      <w:r w:rsidR="00E85B1A" w:rsidRPr="009061A7">
        <w:rPr>
          <w:i/>
          <w:sz w:val="24"/>
          <w:szCs w:val="24"/>
        </w:rPr>
        <w:t>демонтировать</w:t>
      </w:r>
      <w:r w:rsidR="00E85B1A" w:rsidRPr="009061A7">
        <w:rPr>
          <w:sz w:val="24"/>
          <w:szCs w:val="24"/>
        </w:rPr>
        <w:t xml:space="preserve"> в целях замены, ремонта или поверки прибор учета, ранее установленный по договору, обязан</w:t>
      </w:r>
      <w:r>
        <w:rPr>
          <w:sz w:val="24"/>
          <w:szCs w:val="24"/>
        </w:rPr>
        <w:t>а</w:t>
      </w:r>
      <w:r w:rsidR="00E85B1A" w:rsidRPr="009061A7">
        <w:rPr>
          <w:sz w:val="24"/>
          <w:szCs w:val="24"/>
        </w:rPr>
        <w:t xml:space="preserve">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E85B1A" w:rsidRPr="009061A7" w:rsidRDefault="005D27CC" w:rsidP="009061A7">
      <w:pPr>
        <w:ind w:firstLine="709"/>
        <w:rPr>
          <w:sz w:val="24"/>
          <w:szCs w:val="24"/>
        </w:rPr>
      </w:pPr>
      <w:r>
        <w:rPr>
          <w:sz w:val="24"/>
          <w:szCs w:val="24"/>
        </w:rPr>
        <w:t>3</w:t>
      </w:r>
      <w:r w:rsidR="00E85B1A" w:rsidRPr="009061A7">
        <w:rPr>
          <w:sz w:val="24"/>
          <w:szCs w:val="24"/>
        </w:rPr>
        <w:t xml:space="preserve">.8. При необходимости проведения работ, связанных с нарушением целостности пломб, установленных как Сетевой </w:t>
      </w:r>
      <w:r>
        <w:rPr>
          <w:sz w:val="24"/>
          <w:szCs w:val="24"/>
        </w:rPr>
        <w:t>организацией, так и Управляющей компанией,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вызвать представителя Сетевой организации до начала производства работ.</w:t>
      </w:r>
      <w:r w:rsidR="00E85B1A" w:rsidRPr="009061A7">
        <w:rPr>
          <w:sz w:val="24"/>
          <w:szCs w:val="24"/>
        </w:rPr>
        <w:tab/>
      </w:r>
    </w:p>
    <w:p w:rsidR="00E85B1A" w:rsidRPr="009061A7" w:rsidRDefault="005D27CC" w:rsidP="009061A7">
      <w:pPr>
        <w:ind w:firstLine="709"/>
        <w:rPr>
          <w:sz w:val="24"/>
          <w:szCs w:val="24"/>
        </w:rPr>
      </w:pPr>
      <w:r>
        <w:rPr>
          <w:sz w:val="24"/>
          <w:szCs w:val="24"/>
        </w:rPr>
        <w:lastRenderedPageBreak/>
        <w:t>3.9. Управляющая компания</w:t>
      </w:r>
      <w:r w:rsidR="00E85B1A" w:rsidRPr="009061A7">
        <w:rPr>
          <w:sz w:val="24"/>
          <w:szCs w:val="24"/>
        </w:rPr>
        <w:t xml:space="preserve"> при выявлении фактов неисправности прибора учета или его утраты, истечения межповерочного интервала обязан</w:t>
      </w:r>
      <w:r>
        <w:rPr>
          <w:sz w:val="24"/>
          <w:szCs w:val="24"/>
        </w:rPr>
        <w:t>а</w:t>
      </w:r>
      <w:r w:rsidR="00E85B1A" w:rsidRPr="009061A7">
        <w:rPr>
          <w:sz w:val="24"/>
          <w:szCs w:val="24"/>
          <w:u w:val="single"/>
        </w:rPr>
        <w:t>немедленно</w:t>
      </w:r>
      <w:r w:rsidR="00E85B1A" w:rsidRPr="009061A7">
        <w:rPr>
          <w:sz w:val="24"/>
          <w:szCs w:val="24"/>
        </w:rPr>
        <w:t xml:space="preserve"> сообщить об этом Ресурсоснабжающей организации и (или) Сетевой организации (пункт 180 Основных положений).</w:t>
      </w:r>
    </w:p>
    <w:p w:rsidR="00E85B1A" w:rsidRPr="009061A7" w:rsidRDefault="005D27CC" w:rsidP="009061A7">
      <w:pPr>
        <w:ind w:firstLine="709"/>
        <w:rPr>
          <w:sz w:val="24"/>
          <w:szCs w:val="24"/>
        </w:rPr>
      </w:pPr>
      <w:r>
        <w:rPr>
          <w:sz w:val="24"/>
          <w:szCs w:val="24"/>
        </w:rPr>
        <w:t>3</w:t>
      </w:r>
      <w:r w:rsidR="00E85B1A" w:rsidRPr="009061A7">
        <w:rPr>
          <w:sz w:val="24"/>
          <w:szCs w:val="24"/>
        </w:rPr>
        <w:t>.10. Проверка расчетны</w:t>
      </w:r>
      <w:r>
        <w:rPr>
          <w:sz w:val="24"/>
          <w:szCs w:val="24"/>
        </w:rPr>
        <w:t>х приборов учета Управляющей компании</w:t>
      </w:r>
      <w:r w:rsidR="00E85B1A" w:rsidRPr="009061A7">
        <w:rPr>
          <w:sz w:val="24"/>
          <w:szCs w:val="24"/>
        </w:rPr>
        <w:t>,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Ресурсоснабжающей органи</w:t>
      </w:r>
      <w:r>
        <w:rPr>
          <w:sz w:val="24"/>
          <w:szCs w:val="24"/>
        </w:rPr>
        <w:t>зацией в присутствии Управляющей компании</w:t>
      </w:r>
      <w:r w:rsidR="00E85B1A" w:rsidRPr="009061A7">
        <w:rPr>
          <w:sz w:val="24"/>
          <w:szCs w:val="24"/>
        </w:rPr>
        <w:t xml:space="preserve"> не реже 1 раза в год в порядке, определенном пунктами 172-177 Основных положений.</w:t>
      </w:r>
    </w:p>
    <w:p w:rsidR="00023E15" w:rsidRDefault="00CE4792" w:rsidP="00023E15">
      <w:pPr>
        <w:ind w:firstLine="709"/>
        <w:rPr>
          <w:sz w:val="24"/>
          <w:szCs w:val="24"/>
        </w:rPr>
      </w:pPr>
      <w:r>
        <w:rPr>
          <w:sz w:val="24"/>
          <w:szCs w:val="24"/>
        </w:rPr>
        <w:t>3</w:t>
      </w:r>
      <w:r w:rsidR="00E85B1A" w:rsidRPr="009061A7">
        <w:rPr>
          <w:sz w:val="24"/>
          <w:szCs w:val="24"/>
        </w:rPr>
        <w:t>.11. Потребление электрической энергии с нарушением установленного договором порядка учета электрическо</w:t>
      </w:r>
      <w:r>
        <w:rPr>
          <w:sz w:val="24"/>
          <w:szCs w:val="24"/>
        </w:rPr>
        <w:t>й энергии со стороны Управляющей компании</w:t>
      </w:r>
      <w:r w:rsidR="00E85B1A" w:rsidRPr="009061A7">
        <w:rPr>
          <w:sz w:val="24"/>
          <w:szCs w:val="24"/>
        </w:rPr>
        <w:t xml:space="preserve">, которые привели к искажению данных об объеме потребления электрической энергии (мощности), является </w:t>
      </w:r>
      <w:r w:rsidR="00E85B1A" w:rsidRPr="009061A7">
        <w:rPr>
          <w:i/>
          <w:sz w:val="24"/>
          <w:szCs w:val="24"/>
        </w:rPr>
        <w:t>безучетным</w:t>
      </w:r>
      <w:r w:rsidR="00E85B1A"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F0021D" w:rsidRPr="009061A7" w:rsidRDefault="00F0021D" w:rsidP="00023E15">
      <w:pPr>
        <w:ind w:firstLine="709"/>
        <w:rPr>
          <w:sz w:val="24"/>
          <w:szCs w:val="24"/>
        </w:rPr>
      </w:pPr>
    </w:p>
    <w:p w:rsidR="00E85B1A" w:rsidRPr="009061A7" w:rsidRDefault="00CE4792" w:rsidP="009061A7">
      <w:pPr>
        <w:pStyle w:val="1"/>
        <w:ind w:firstLine="709"/>
        <w:rPr>
          <w:sz w:val="24"/>
          <w:szCs w:val="24"/>
        </w:rPr>
      </w:pPr>
      <w:r>
        <w:rPr>
          <w:sz w:val="24"/>
          <w:szCs w:val="24"/>
        </w:rPr>
        <w:t>4</w:t>
      </w:r>
      <w:r w:rsidR="00E85B1A" w:rsidRPr="009061A7">
        <w:rPr>
          <w:sz w:val="24"/>
          <w:szCs w:val="24"/>
        </w:rPr>
        <w:t>. Порядок определения количества проданной  электроэнергии (мощности)</w:t>
      </w:r>
    </w:p>
    <w:p w:rsidR="00E85B1A" w:rsidRPr="009061A7" w:rsidRDefault="00E85B1A" w:rsidP="009061A7">
      <w:pPr>
        <w:ind w:firstLine="709"/>
        <w:rPr>
          <w:sz w:val="24"/>
          <w:szCs w:val="24"/>
        </w:rPr>
      </w:pPr>
    </w:p>
    <w:p w:rsidR="00E608E2" w:rsidRPr="00E608E2" w:rsidRDefault="00CE4792" w:rsidP="00E608E2">
      <w:pPr>
        <w:tabs>
          <w:tab w:val="left" w:pos="426"/>
          <w:tab w:val="left" w:pos="567"/>
        </w:tabs>
        <w:ind w:right="-86" w:firstLine="709"/>
        <w:rPr>
          <w:snapToGrid w:val="0"/>
          <w:sz w:val="24"/>
          <w:szCs w:val="24"/>
        </w:rPr>
      </w:pPr>
      <w:r>
        <w:rPr>
          <w:sz w:val="24"/>
          <w:szCs w:val="24"/>
        </w:rPr>
        <w:t>4</w:t>
      </w:r>
      <w:r w:rsidR="00E608E2">
        <w:rPr>
          <w:sz w:val="24"/>
          <w:szCs w:val="24"/>
        </w:rPr>
        <w:t xml:space="preserve">.1. </w:t>
      </w:r>
      <w:r w:rsidR="00E608E2" w:rsidRPr="00E608E2">
        <w:rPr>
          <w:sz w:val="24"/>
          <w:szCs w:val="24"/>
        </w:rPr>
        <w:t xml:space="preserve">Определение объема покупки (потребления) электрической энергии (мощности), поставленной </w:t>
      </w:r>
      <w:r w:rsidR="00A210B1">
        <w:rPr>
          <w:sz w:val="24"/>
          <w:szCs w:val="24"/>
        </w:rPr>
        <w:t>Ресурсоснабжающей организацией</w:t>
      </w:r>
      <w:r w:rsidR="00E608E2" w:rsidRPr="00E608E2">
        <w:rPr>
          <w:sz w:val="24"/>
          <w:szCs w:val="24"/>
        </w:rPr>
        <w:t xml:space="preserve"> в точки поставки </w:t>
      </w:r>
      <w:r>
        <w:rPr>
          <w:sz w:val="24"/>
          <w:szCs w:val="24"/>
        </w:rPr>
        <w:t>Управляющей компании</w:t>
      </w:r>
      <w:r w:rsidR="00E608E2" w:rsidRPr="00E608E2">
        <w:rPr>
          <w:sz w:val="24"/>
          <w:szCs w:val="24"/>
        </w:rPr>
        <w:t xml:space="preserve"> по Договору за расчетный период, осуществляется </w:t>
      </w:r>
      <w:r w:rsidR="00A210B1">
        <w:rPr>
          <w:sz w:val="24"/>
          <w:szCs w:val="24"/>
        </w:rPr>
        <w:t>Ресурсоснабжающей организацией</w:t>
      </w:r>
      <w:r w:rsidR="00E608E2" w:rsidRPr="00E608E2">
        <w:rPr>
          <w:sz w:val="24"/>
          <w:szCs w:val="24"/>
        </w:rPr>
        <w:t xml:space="preserve"> на основании данных об объемах потребления электрической энергии (мощности), определенных в соответствии с законодательством РФ с использованием расчетных, контрольных приборов учета или расчетных способов</w:t>
      </w:r>
      <w:r w:rsidR="00E608E2" w:rsidRPr="00E608E2">
        <w:rPr>
          <w:snapToGrid w:val="0"/>
          <w:sz w:val="24"/>
          <w:szCs w:val="24"/>
        </w:rPr>
        <w:t xml:space="preserve">. </w:t>
      </w:r>
    </w:p>
    <w:p w:rsidR="00E608E2" w:rsidRPr="00CE4792" w:rsidRDefault="00E608E2" w:rsidP="00CE4792">
      <w:pPr>
        <w:pStyle w:val="af4"/>
        <w:numPr>
          <w:ilvl w:val="1"/>
          <w:numId w:val="8"/>
        </w:numPr>
        <w:tabs>
          <w:tab w:val="left" w:pos="426"/>
          <w:tab w:val="left" w:pos="567"/>
        </w:tabs>
        <w:ind w:left="0" w:right="-86" w:firstLine="754"/>
        <w:rPr>
          <w:snapToGrid w:val="0"/>
          <w:sz w:val="24"/>
          <w:szCs w:val="24"/>
        </w:rPr>
      </w:pPr>
      <w:r w:rsidRPr="00CE4792">
        <w:rPr>
          <w:sz w:val="24"/>
          <w:szCs w:val="24"/>
        </w:rPr>
        <w:t xml:space="preserve">Показания </w:t>
      </w:r>
      <w:r w:rsidR="00CE4792">
        <w:rPr>
          <w:sz w:val="24"/>
          <w:szCs w:val="24"/>
        </w:rPr>
        <w:t>коллективных (</w:t>
      </w:r>
      <w:r w:rsidRPr="00CE4792">
        <w:rPr>
          <w:sz w:val="24"/>
          <w:szCs w:val="24"/>
        </w:rPr>
        <w:t>общедомовых</w:t>
      </w:r>
      <w:r w:rsidR="00CE4792">
        <w:rPr>
          <w:sz w:val="24"/>
          <w:szCs w:val="24"/>
        </w:rPr>
        <w:t>)</w:t>
      </w:r>
      <w:r w:rsidRPr="00CE4792">
        <w:rPr>
          <w:sz w:val="24"/>
          <w:szCs w:val="24"/>
        </w:rPr>
        <w:t xml:space="preserve"> приборов учета, </w:t>
      </w:r>
      <w:r w:rsidR="00A210B1" w:rsidRPr="00CE4792">
        <w:rPr>
          <w:sz w:val="24"/>
          <w:szCs w:val="24"/>
        </w:rPr>
        <w:t>снимаются Сетевой организацией</w:t>
      </w:r>
      <w:r w:rsidRPr="00CE4792">
        <w:rPr>
          <w:sz w:val="24"/>
          <w:szCs w:val="24"/>
        </w:rPr>
        <w:t xml:space="preserve"> и (или) </w:t>
      </w:r>
      <w:r w:rsidR="00CE4792">
        <w:rPr>
          <w:sz w:val="24"/>
          <w:szCs w:val="24"/>
        </w:rPr>
        <w:t>Управляющей компанией</w:t>
      </w:r>
      <w:r w:rsidRPr="00CE4792">
        <w:rPr>
          <w:sz w:val="24"/>
          <w:szCs w:val="24"/>
        </w:rPr>
        <w:t xml:space="preserve"> в соответствии с разграничением эксплуатационной ответственности сторон и оформляются сводным актом снятия показаний п</w:t>
      </w:r>
      <w:r w:rsidR="00C80319" w:rsidRPr="00CE4792">
        <w:rPr>
          <w:sz w:val="24"/>
          <w:szCs w:val="24"/>
        </w:rPr>
        <w:t>риборов учета</w:t>
      </w:r>
      <w:r w:rsidRPr="00CE4792">
        <w:rPr>
          <w:sz w:val="24"/>
          <w:szCs w:val="24"/>
        </w:rPr>
        <w:t>.</w:t>
      </w:r>
    </w:p>
    <w:p w:rsidR="00E608E2" w:rsidRPr="00CE4792" w:rsidRDefault="00E608E2" w:rsidP="00266BC8">
      <w:pPr>
        <w:pStyle w:val="af4"/>
        <w:numPr>
          <w:ilvl w:val="1"/>
          <w:numId w:val="8"/>
        </w:numPr>
        <w:tabs>
          <w:tab w:val="left" w:pos="426"/>
          <w:tab w:val="left" w:pos="754"/>
        </w:tabs>
        <w:ind w:left="0" w:right="-86" w:firstLine="754"/>
        <w:rPr>
          <w:snapToGrid w:val="0"/>
          <w:sz w:val="24"/>
          <w:szCs w:val="24"/>
        </w:rPr>
      </w:pPr>
      <w:r w:rsidRPr="00CE4792">
        <w:rPr>
          <w:sz w:val="24"/>
          <w:szCs w:val="24"/>
        </w:rPr>
        <w:t xml:space="preserve">Фактический объем поставленной </w:t>
      </w:r>
      <w:r w:rsidR="00CE4792">
        <w:rPr>
          <w:sz w:val="24"/>
          <w:szCs w:val="24"/>
        </w:rPr>
        <w:t>Управляющей компании</w:t>
      </w:r>
      <w:r w:rsidRPr="00CE4792">
        <w:rPr>
          <w:sz w:val="24"/>
          <w:szCs w:val="24"/>
        </w:rPr>
        <w:t xml:space="preserve"> электрической энергии (мощности) </w:t>
      </w:r>
      <w:r w:rsidR="00E04C0B">
        <w:rPr>
          <w:sz w:val="24"/>
          <w:szCs w:val="24"/>
        </w:rPr>
        <w:t xml:space="preserve">для </w:t>
      </w:r>
      <w:r w:rsidR="00CE4792" w:rsidRPr="00CE4792">
        <w:rPr>
          <w:sz w:val="24"/>
          <w:szCs w:val="24"/>
        </w:rPr>
        <w:t>целей предоставления собственникам и пользователям помещений в многоквартирных домах электрической энергии, потребляемой при содержании общего им</w:t>
      </w:r>
      <w:r w:rsidR="00CE4792">
        <w:rPr>
          <w:sz w:val="24"/>
          <w:szCs w:val="24"/>
        </w:rPr>
        <w:t xml:space="preserve">ущества в многоквартирных домах </w:t>
      </w:r>
      <w:r w:rsidRPr="00CE4792">
        <w:rPr>
          <w:snapToGrid w:val="0"/>
          <w:sz w:val="24"/>
          <w:szCs w:val="24"/>
        </w:rPr>
        <w:t>за расчетный период</w:t>
      </w:r>
      <w:r w:rsidRPr="00CE4792">
        <w:rPr>
          <w:sz w:val="24"/>
          <w:szCs w:val="24"/>
        </w:rPr>
        <w:t xml:space="preserve">, на момент заключения Договора определяется в соответствии </w:t>
      </w:r>
      <w:proofErr w:type="gramStart"/>
      <w:r w:rsidRPr="00CE4792">
        <w:rPr>
          <w:sz w:val="24"/>
          <w:szCs w:val="24"/>
        </w:rPr>
        <w:t>подпунктами</w:t>
      </w:r>
      <w:proofErr w:type="gramEnd"/>
      <w:r w:rsidRPr="00CE4792">
        <w:rPr>
          <w:sz w:val="24"/>
          <w:szCs w:val="24"/>
        </w:rPr>
        <w:t xml:space="preserve"> а), б), в) пункта 21(1)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CE4792">
        <w:rPr>
          <w:sz w:val="24"/>
          <w:szCs w:val="24"/>
        </w:rPr>
        <w:t xml:space="preserve"> следующим образом:</w:t>
      </w:r>
    </w:p>
    <w:p w:rsidR="00E608E2" w:rsidRPr="00CE4792" w:rsidRDefault="00E608E2" w:rsidP="00266BC8">
      <w:pPr>
        <w:pStyle w:val="af4"/>
        <w:numPr>
          <w:ilvl w:val="2"/>
          <w:numId w:val="8"/>
        </w:numPr>
        <w:autoSpaceDE w:val="0"/>
        <w:autoSpaceDN w:val="0"/>
        <w:adjustRightInd w:val="0"/>
        <w:ind w:left="0" w:firstLine="754"/>
        <w:rPr>
          <w:sz w:val="24"/>
          <w:szCs w:val="24"/>
        </w:rPr>
      </w:pPr>
      <w:r w:rsidRPr="00CE4792">
        <w:rPr>
          <w:sz w:val="24"/>
          <w:szCs w:val="24"/>
        </w:rPr>
        <w:t>В отношении МКД, оборудованного коллективным (общедомовым) прибором учета, на основании показаний данного прибора учета за расчетный период по формуле:</w:t>
      </w:r>
    </w:p>
    <w:p w:rsidR="00E608E2" w:rsidRPr="00E608E2" w:rsidRDefault="00E608E2" w:rsidP="00266BC8">
      <w:pPr>
        <w:autoSpaceDE w:val="0"/>
        <w:autoSpaceDN w:val="0"/>
        <w:adjustRightInd w:val="0"/>
        <w:ind w:firstLine="754"/>
        <w:outlineLvl w:val="0"/>
        <w:rPr>
          <w:sz w:val="24"/>
          <w:szCs w:val="24"/>
        </w:rPr>
      </w:pPr>
    </w:p>
    <w:p w:rsidR="00E608E2" w:rsidRPr="00E608E2" w:rsidRDefault="00E608E2" w:rsidP="00266BC8">
      <w:pPr>
        <w:autoSpaceDE w:val="0"/>
        <w:autoSpaceDN w:val="0"/>
        <w:adjustRightInd w:val="0"/>
        <w:ind w:firstLine="754"/>
        <w:jc w:val="center"/>
        <w:rPr>
          <w:sz w:val="24"/>
          <w:szCs w:val="24"/>
        </w:rPr>
      </w:pPr>
      <w:proofErr w:type="spellStart"/>
      <w:r w:rsidRPr="00E608E2">
        <w:rPr>
          <w:sz w:val="24"/>
          <w:szCs w:val="24"/>
        </w:rPr>
        <w:t>V</w:t>
      </w:r>
      <w:r w:rsidRPr="00E608E2">
        <w:rPr>
          <w:sz w:val="24"/>
          <w:szCs w:val="24"/>
          <w:vertAlign w:val="superscript"/>
        </w:rPr>
        <w:t>д</w:t>
      </w:r>
      <w:proofErr w:type="spellEnd"/>
      <w:r w:rsidRPr="00E608E2">
        <w:rPr>
          <w:sz w:val="24"/>
          <w:szCs w:val="24"/>
        </w:rPr>
        <w:t xml:space="preserve"> = </w:t>
      </w:r>
      <w:proofErr w:type="spellStart"/>
      <w:r w:rsidRPr="00E608E2">
        <w:rPr>
          <w:sz w:val="24"/>
          <w:szCs w:val="24"/>
        </w:rPr>
        <w:t>V</w:t>
      </w:r>
      <w:r w:rsidRPr="00E608E2">
        <w:rPr>
          <w:sz w:val="24"/>
          <w:szCs w:val="24"/>
          <w:vertAlign w:val="superscript"/>
        </w:rPr>
        <w:t>одпу</w:t>
      </w:r>
      <w:proofErr w:type="spellEnd"/>
      <w:r w:rsidRPr="00E608E2">
        <w:rPr>
          <w:sz w:val="24"/>
          <w:szCs w:val="24"/>
        </w:rPr>
        <w:t xml:space="preserve"> - </w:t>
      </w:r>
      <w:proofErr w:type="spellStart"/>
      <w:r w:rsidRPr="00E608E2">
        <w:rPr>
          <w:sz w:val="24"/>
          <w:szCs w:val="24"/>
        </w:rPr>
        <w:t>V</w:t>
      </w:r>
      <w:r w:rsidRPr="00E608E2">
        <w:rPr>
          <w:sz w:val="24"/>
          <w:szCs w:val="24"/>
          <w:vertAlign w:val="superscript"/>
        </w:rPr>
        <w:t>потр</w:t>
      </w:r>
      <w:proofErr w:type="spellEnd"/>
      <w:r w:rsidR="00E04C0B" w:rsidRPr="00E608E2">
        <w:rPr>
          <w:sz w:val="24"/>
          <w:szCs w:val="24"/>
        </w:rPr>
        <w:t xml:space="preserve">- </w:t>
      </w:r>
      <w:proofErr w:type="spellStart"/>
      <w:r w:rsidR="00E04C0B" w:rsidRPr="00E608E2">
        <w:rPr>
          <w:sz w:val="24"/>
          <w:szCs w:val="24"/>
        </w:rPr>
        <w:t>V</w:t>
      </w:r>
      <w:r w:rsidR="00E04C0B">
        <w:rPr>
          <w:sz w:val="24"/>
          <w:szCs w:val="24"/>
          <w:vertAlign w:val="superscript"/>
        </w:rPr>
        <w:t>одн.неж</w:t>
      </w:r>
      <w:proofErr w:type="spellEnd"/>
      <w:r w:rsidRPr="00E608E2">
        <w:rPr>
          <w:sz w:val="24"/>
          <w:szCs w:val="24"/>
        </w:rPr>
        <w:t>,</w:t>
      </w:r>
    </w:p>
    <w:p w:rsidR="00E608E2" w:rsidRPr="00E608E2" w:rsidRDefault="00E608E2" w:rsidP="00266BC8">
      <w:pPr>
        <w:autoSpaceDE w:val="0"/>
        <w:autoSpaceDN w:val="0"/>
        <w:adjustRightInd w:val="0"/>
        <w:ind w:firstLine="754"/>
        <w:rPr>
          <w:sz w:val="24"/>
          <w:szCs w:val="24"/>
        </w:rPr>
      </w:pPr>
      <w:r w:rsidRPr="00E608E2">
        <w:rPr>
          <w:sz w:val="24"/>
          <w:szCs w:val="24"/>
        </w:rPr>
        <w:t>где:</w:t>
      </w:r>
    </w:p>
    <w:p w:rsidR="00E608E2" w:rsidRPr="00E608E2" w:rsidRDefault="00E608E2" w:rsidP="00266BC8">
      <w:pPr>
        <w:autoSpaceDE w:val="0"/>
        <w:autoSpaceDN w:val="0"/>
        <w:adjustRightInd w:val="0"/>
        <w:ind w:firstLine="754"/>
        <w:rPr>
          <w:sz w:val="24"/>
          <w:szCs w:val="24"/>
        </w:rPr>
      </w:pPr>
      <w:proofErr w:type="spellStart"/>
      <w:r w:rsidRPr="00E608E2">
        <w:rPr>
          <w:sz w:val="24"/>
          <w:szCs w:val="24"/>
        </w:rPr>
        <w:t>V</w:t>
      </w:r>
      <w:r w:rsidRPr="00E608E2">
        <w:rPr>
          <w:sz w:val="24"/>
          <w:szCs w:val="24"/>
          <w:vertAlign w:val="superscript"/>
        </w:rPr>
        <w:t>одпу</w:t>
      </w:r>
      <w:proofErr w:type="spellEnd"/>
      <w:r w:rsidRPr="00E608E2">
        <w:rPr>
          <w:sz w:val="24"/>
          <w:szCs w:val="24"/>
        </w:rPr>
        <w:t xml:space="preserve"> - объем электрической энергии, определенный по показаниям коллективного (общедомового) прибора учета за расчетный период;</w:t>
      </w:r>
    </w:p>
    <w:p w:rsidR="00E608E2" w:rsidRPr="00E608E2" w:rsidRDefault="00E608E2" w:rsidP="00266BC8">
      <w:pPr>
        <w:autoSpaceDE w:val="0"/>
        <w:autoSpaceDN w:val="0"/>
        <w:adjustRightInd w:val="0"/>
        <w:ind w:firstLine="754"/>
        <w:rPr>
          <w:sz w:val="24"/>
          <w:szCs w:val="24"/>
        </w:rPr>
      </w:pPr>
      <w:proofErr w:type="spellStart"/>
      <w:r w:rsidRPr="00E608E2">
        <w:rPr>
          <w:sz w:val="24"/>
          <w:szCs w:val="24"/>
        </w:rPr>
        <w:t>V</w:t>
      </w:r>
      <w:r w:rsidRPr="00E608E2">
        <w:rPr>
          <w:sz w:val="24"/>
          <w:szCs w:val="24"/>
          <w:vertAlign w:val="superscript"/>
        </w:rPr>
        <w:t>потр</w:t>
      </w:r>
      <w:proofErr w:type="spellEnd"/>
      <w:r w:rsidRPr="00E608E2">
        <w:rPr>
          <w:sz w:val="24"/>
          <w:szCs w:val="24"/>
        </w:rPr>
        <w:t xml:space="preserve"> - объем электрической энергии, подлежащий оплате Потребителями в МКД, определенный за расчетный период в соответствии с Правилами предоставления коммунальных услуг. В случае если величина </w:t>
      </w:r>
      <w:proofErr w:type="spellStart"/>
      <w:r w:rsidRPr="00E608E2">
        <w:rPr>
          <w:sz w:val="24"/>
          <w:szCs w:val="24"/>
        </w:rPr>
        <w:t>V</w:t>
      </w:r>
      <w:r w:rsidRPr="00E608E2">
        <w:rPr>
          <w:sz w:val="24"/>
          <w:szCs w:val="24"/>
          <w:vertAlign w:val="superscript"/>
        </w:rPr>
        <w:t>потр</w:t>
      </w:r>
      <w:proofErr w:type="spellEnd"/>
      <w:r w:rsidRPr="00E608E2">
        <w:rPr>
          <w:sz w:val="24"/>
          <w:szCs w:val="24"/>
        </w:rPr>
        <w:t xml:space="preserve"> превышает или равна величине </w:t>
      </w:r>
      <w:proofErr w:type="spellStart"/>
      <w:r w:rsidRPr="00E608E2">
        <w:rPr>
          <w:sz w:val="24"/>
          <w:szCs w:val="24"/>
        </w:rPr>
        <w:t>V</w:t>
      </w:r>
      <w:r w:rsidRPr="00E608E2">
        <w:rPr>
          <w:sz w:val="24"/>
          <w:szCs w:val="24"/>
          <w:vertAlign w:val="superscript"/>
        </w:rPr>
        <w:t>одпу</w:t>
      </w:r>
      <w:proofErr w:type="spellEnd"/>
      <w:r w:rsidRPr="00E608E2">
        <w:rPr>
          <w:sz w:val="24"/>
          <w:szCs w:val="24"/>
        </w:rPr>
        <w:t xml:space="preserve">, то объем электрической энергии, подлежащий оплате </w:t>
      </w:r>
      <w:r w:rsidR="005849F4">
        <w:rPr>
          <w:sz w:val="24"/>
          <w:szCs w:val="24"/>
        </w:rPr>
        <w:t>Управляющей компанией</w:t>
      </w:r>
      <w:r w:rsidRPr="00E608E2">
        <w:rPr>
          <w:sz w:val="24"/>
          <w:szCs w:val="24"/>
        </w:rPr>
        <w:t xml:space="preserve"> по Договору за расчетный период, принимается равным 0.</w:t>
      </w:r>
    </w:p>
    <w:p w:rsidR="00E608E2" w:rsidRDefault="00E608E2" w:rsidP="00266BC8">
      <w:pPr>
        <w:pStyle w:val="ConsPlusNormal"/>
        <w:tabs>
          <w:tab w:val="left" w:pos="426"/>
        </w:tabs>
        <w:ind w:right="-86" w:firstLine="754"/>
        <w:jc w:val="both"/>
        <w:rPr>
          <w:rFonts w:ascii="Times New Roman" w:hAnsi="Times New Roman" w:cs="Times New Roman"/>
          <w:sz w:val="24"/>
          <w:szCs w:val="24"/>
        </w:rPr>
      </w:pPr>
      <w:r w:rsidRPr="00E608E2">
        <w:rPr>
          <w:rFonts w:ascii="Times New Roman" w:hAnsi="Times New Roman" w:cs="Times New Roman"/>
          <w:sz w:val="24"/>
          <w:szCs w:val="24"/>
        </w:rPr>
        <w:t>В случае если объемы электрической энергии,</w:t>
      </w:r>
      <w:r w:rsidRPr="00E608E2">
        <w:rPr>
          <w:rFonts w:ascii="Times New Roman" w:hAnsi="Times New Roman" w:cs="Times New Roman"/>
          <w:snapToGrid w:val="0"/>
          <w:sz w:val="24"/>
          <w:szCs w:val="24"/>
        </w:rPr>
        <w:t xml:space="preserve"> потребленные энергопринимающими установками</w:t>
      </w:r>
      <w:r w:rsidRPr="00E608E2">
        <w:rPr>
          <w:rFonts w:ascii="Times New Roman" w:hAnsi="Times New Roman" w:cs="Times New Roman"/>
          <w:sz w:val="24"/>
          <w:szCs w:val="24"/>
        </w:rPr>
        <w:t xml:space="preserve"> Смежных субъектов, фиксируются коллективным (общедомовым) прибором учета, то потребленные за расчетный период объемы электрической энергииСмежных субъектов вычитаются из объема электрической энергии, определенного по показаниям коллективного (общедомового) прибора учета за расчетный период.</w:t>
      </w:r>
    </w:p>
    <w:p w:rsidR="00E04C0B" w:rsidRDefault="00E04C0B" w:rsidP="009F3F46">
      <w:pPr>
        <w:pStyle w:val="ConsPlusNormal"/>
        <w:tabs>
          <w:tab w:val="left" w:pos="426"/>
        </w:tabs>
        <w:ind w:right="-86" w:firstLine="709"/>
        <w:jc w:val="both"/>
        <w:rPr>
          <w:rFonts w:ascii="Times New Roman" w:hAnsi="Times New Roman" w:cs="Times New Roman"/>
          <w:sz w:val="24"/>
          <w:szCs w:val="24"/>
        </w:rPr>
      </w:pPr>
      <w:proofErr w:type="spellStart"/>
      <w:r w:rsidRPr="00E04C0B">
        <w:rPr>
          <w:rFonts w:ascii="Times New Roman" w:hAnsi="Times New Roman" w:cs="Times New Roman"/>
          <w:sz w:val="24"/>
          <w:szCs w:val="24"/>
        </w:rPr>
        <w:lastRenderedPageBreak/>
        <w:t>V</w:t>
      </w:r>
      <w:r>
        <w:rPr>
          <w:rFonts w:ascii="Times New Roman" w:hAnsi="Times New Roman" w:cs="Times New Roman"/>
          <w:sz w:val="24"/>
          <w:szCs w:val="24"/>
          <w:vertAlign w:val="superscript"/>
        </w:rPr>
        <w:t>одн.неж</w:t>
      </w:r>
      <w:proofErr w:type="spellEnd"/>
      <w:r>
        <w:rPr>
          <w:rFonts w:ascii="Times New Roman" w:hAnsi="Times New Roman" w:cs="Times New Roman"/>
          <w:sz w:val="24"/>
          <w:szCs w:val="24"/>
          <w:vertAlign w:val="superscript"/>
        </w:rPr>
        <w:t>.</w:t>
      </w:r>
      <w:r w:rsidRPr="00E04C0B">
        <w:rPr>
          <w:rFonts w:ascii="Times New Roman" w:hAnsi="Times New Roman" w:cs="Times New Roman"/>
          <w:sz w:val="24"/>
          <w:szCs w:val="24"/>
        </w:rPr>
        <w:t xml:space="preserve"> - объем электрической энергиидля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w:t>
      </w:r>
      <w:r>
        <w:rPr>
          <w:rFonts w:ascii="Times New Roman" w:hAnsi="Times New Roman" w:cs="Times New Roman"/>
          <w:sz w:val="24"/>
          <w:szCs w:val="24"/>
        </w:rPr>
        <w:t>ртирных домах, выставленный нежилым помещениям.</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В отношении МКД,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w:t>
      </w:r>
      <w:proofErr w:type="spellStart"/>
      <w:r w:rsidRPr="00E608E2">
        <w:rPr>
          <w:sz w:val="24"/>
          <w:szCs w:val="24"/>
        </w:rPr>
        <w:t>V</w:t>
      </w:r>
      <w:r w:rsidRPr="00E608E2">
        <w:rPr>
          <w:sz w:val="24"/>
          <w:szCs w:val="24"/>
          <w:vertAlign w:val="superscript"/>
        </w:rPr>
        <w:t>одн</w:t>
      </w:r>
      <w:proofErr w:type="spellEnd"/>
      <w:r w:rsidRPr="00E608E2">
        <w:rPr>
          <w:sz w:val="24"/>
          <w:szCs w:val="24"/>
          <w:vertAlign w:val="superscript"/>
        </w:rPr>
        <w:t xml:space="preserve"> 1</w:t>
      </w:r>
      <w:r w:rsidR="00F12B71">
        <w:rPr>
          <w:sz w:val="24"/>
          <w:szCs w:val="24"/>
          <w:vertAlign w:val="superscript"/>
        </w:rPr>
        <w:t xml:space="preserve"> - </w:t>
      </w:r>
      <w:proofErr w:type="spellStart"/>
      <w:r w:rsidR="00F12B71" w:rsidRPr="00E04C0B">
        <w:rPr>
          <w:sz w:val="24"/>
          <w:szCs w:val="24"/>
        </w:rPr>
        <w:t>V</w:t>
      </w:r>
      <w:r w:rsidR="00F12B71">
        <w:rPr>
          <w:sz w:val="24"/>
          <w:szCs w:val="24"/>
          <w:vertAlign w:val="superscript"/>
        </w:rPr>
        <w:t>одн.неж</w:t>
      </w:r>
      <w:proofErr w:type="spellEnd"/>
      <w:r w:rsidR="00F12B71">
        <w:rPr>
          <w:sz w:val="24"/>
          <w:szCs w:val="24"/>
          <w:vertAlign w:val="superscript"/>
        </w:rPr>
        <w:t xml:space="preserve">. </w:t>
      </w:r>
      <w:r w:rsidRPr="00E608E2">
        <w:rPr>
          <w:sz w:val="24"/>
          <w:szCs w:val="24"/>
        </w:rPr>
        <w:t>,</w:t>
      </w:r>
    </w:p>
    <w:p w:rsidR="00E608E2" w:rsidRPr="00E608E2" w:rsidRDefault="00E608E2" w:rsidP="009F3F46">
      <w:pPr>
        <w:autoSpaceDE w:val="0"/>
        <w:autoSpaceDN w:val="0"/>
        <w:adjustRightInd w:val="0"/>
        <w:ind w:firstLine="709"/>
        <w:rPr>
          <w:sz w:val="24"/>
          <w:szCs w:val="24"/>
        </w:rPr>
      </w:pPr>
      <w:r w:rsidRPr="00E608E2">
        <w:rPr>
          <w:sz w:val="24"/>
          <w:szCs w:val="24"/>
        </w:rPr>
        <w:t>где:</w:t>
      </w:r>
    </w:p>
    <w:p w:rsidR="00E608E2" w:rsidRPr="00E608E2" w:rsidRDefault="00E608E2" w:rsidP="009F3F46">
      <w:pPr>
        <w:autoSpaceDE w:val="0"/>
        <w:autoSpaceDN w:val="0"/>
        <w:adjustRightInd w:val="0"/>
        <w:ind w:firstLine="709"/>
        <w:rPr>
          <w:sz w:val="24"/>
          <w:szCs w:val="24"/>
        </w:rPr>
      </w:pPr>
      <w:proofErr w:type="spellStart"/>
      <w:r w:rsidRPr="00E608E2">
        <w:rPr>
          <w:sz w:val="24"/>
          <w:szCs w:val="24"/>
        </w:rPr>
        <w:t>V</w:t>
      </w:r>
      <w:r w:rsidRPr="00E608E2">
        <w:rPr>
          <w:sz w:val="24"/>
          <w:szCs w:val="24"/>
          <w:vertAlign w:val="superscript"/>
        </w:rPr>
        <w:t>одн</w:t>
      </w:r>
      <w:proofErr w:type="spellEnd"/>
      <w:r w:rsidRPr="00E608E2">
        <w:rPr>
          <w:sz w:val="24"/>
          <w:szCs w:val="24"/>
          <w:vertAlign w:val="superscript"/>
        </w:rPr>
        <w:t xml:space="preserve"> 1</w:t>
      </w:r>
      <w:r w:rsidRPr="00E608E2">
        <w:rPr>
          <w:sz w:val="24"/>
          <w:szCs w:val="24"/>
        </w:rPr>
        <w:t xml:space="preserve"> - объем электрической энергии, потребленный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(электрической энергии), рассчитанного в случаях и в порядке, которые предусмотрены Правилами предоставления коммунальных услуг.</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 xml:space="preserve">В отношении МКД, не оборудованного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законодательством или Договором</w:t>
      </w:r>
      <w:r w:rsidR="00C80319">
        <w:rPr>
          <w:sz w:val="24"/>
          <w:szCs w:val="24"/>
        </w:rPr>
        <w:t>,</w:t>
      </w:r>
      <w:r w:rsidR="0032431A">
        <w:rPr>
          <w:sz w:val="24"/>
          <w:szCs w:val="24"/>
        </w:rPr>
        <w:t xml:space="preserve"> либо при недопуске Управляющей компанией</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noProof/>
          <w:position w:val="-12"/>
          <w:sz w:val="24"/>
          <w:szCs w:val="24"/>
        </w:rPr>
        <w:drawing>
          <wp:inline distT="0" distB="0" distL="0" distR="0">
            <wp:extent cx="647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F12B71">
        <w:rPr>
          <w:sz w:val="24"/>
          <w:szCs w:val="24"/>
        </w:rPr>
        <w:t xml:space="preserve"> - </w:t>
      </w:r>
      <w:proofErr w:type="spellStart"/>
      <w:proofErr w:type="gramStart"/>
      <w:r w:rsidR="00F12B71" w:rsidRPr="00E04C0B">
        <w:rPr>
          <w:sz w:val="24"/>
          <w:szCs w:val="24"/>
        </w:rPr>
        <w:t>V</w:t>
      </w:r>
      <w:r w:rsidR="00F12B71">
        <w:rPr>
          <w:sz w:val="24"/>
          <w:szCs w:val="24"/>
          <w:vertAlign w:val="superscript"/>
        </w:rPr>
        <w:t>одн.неж</w:t>
      </w:r>
      <w:proofErr w:type="spellEnd"/>
      <w:r w:rsidR="00F12B71">
        <w:rPr>
          <w:sz w:val="24"/>
          <w:szCs w:val="24"/>
          <w:vertAlign w:val="superscript"/>
        </w:rPr>
        <w:t>.</w:t>
      </w:r>
      <w:r w:rsidRPr="00E608E2">
        <w:rPr>
          <w:sz w:val="24"/>
          <w:szCs w:val="24"/>
        </w:rPr>
        <w:t>,</w:t>
      </w:r>
      <w:proofErr w:type="gramEnd"/>
    </w:p>
    <w:p w:rsidR="009F3F46" w:rsidRDefault="009F3F46" w:rsidP="009F3F46">
      <w:pPr>
        <w:autoSpaceDE w:val="0"/>
        <w:autoSpaceDN w:val="0"/>
        <w:adjustRightInd w:val="0"/>
        <w:ind w:firstLine="709"/>
        <w:rPr>
          <w:sz w:val="24"/>
          <w:szCs w:val="24"/>
        </w:rPr>
      </w:pPr>
      <w:r>
        <w:rPr>
          <w:sz w:val="24"/>
          <w:szCs w:val="24"/>
        </w:rPr>
        <w:t>г</w:t>
      </w:r>
      <w:r w:rsidR="00E608E2" w:rsidRPr="00E608E2">
        <w:rPr>
          <w:sz w:val="24"/>
          <w:szCs w:val="24"/>
        </w:rPr>
        <w:t>де</w:t>
      </w:r>
      <w:r>
        <w:rPr>
          <w:sz w:val="24"/>
          <w:szCs w:val="24"/>
        </w:rPr>
        <w:t>:</w:t>
      </w:r>
    </w:p>
    <w:p w:rsidR="00E608E2" w:rsidRPr="00E608E2" w:rsidRDefault="00E608E2" w:rsidP="009F3F46">
      <w:pPr>
        <w:autoSpaceDE w:val="0"/>
        <w:autoSpaceDN w:val="0"/>
        <w:adjustRightInd w:val="0"/>
        <w:ind w:firstLine="709"/>
        <w:rPr>
          <w:sz w:val="24"/>
          <w:szCs w:val="24"/>
        </w:rPr>
      </w:pPr>
      <w:r w:rsidRPr="00E608E2">
        <w:rPr>
          <w:noProof/>
          <w:position w:val="-12"/>
          <w:sz w:val="24"/>
          <w:szCs w:val="24"/>
        </w:rPr>
        <w:drawing>
          <wp:inline distT="0" distB="0" distL="0" distR="0">
            <wp:extent cx="2762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2431A">
        <w:rPr>
          <w:sz w:val="24"/>
          <w:szCs w:val="24"/>
        </w:rPr>
        <w:t xml:space="preserve">- </w:t>
      </w:r>
      <w:r w:rsidRPr="00E608E2">
        <w:rPr>
          <w:sz w:val="24"/>
          <w:szCs w:val="24"/>
        </w:rPr>
        <w:t xml:space="preserve">определяется в соответствии с </w:t>
      </w:r>
      <w:hyperlink r:id="rId10" w:history="1">
        <w:r w:rsidRPr="009F3F46">
          <w:rPr>
            <w:sz w:val="24"/>
            <w:szCs w:val="24"/>
          </w:rPr>
          <w:t>пунктом 21</w:t>
        </w:r>
      </w:hyperlink>
      <w:r w:rsidRPr="00E608E2">
        <w:rPr>
          <w:sz w:val="24"/>
          <w:szCs w:val="24"/>
        </w:rPr>
        <w:t xml:space="preserve">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E608E2">
        <w:rPr>
          <w:sz w:val="24"/>
          <w:szCs w:val="24"/>
        </w:rPr>
        <w:t>.</w:t>
      </w:r>
    </w:p>
    <w:p w:rsidR="00E608E2" w:rsidRPr="00E608E2" w:rsidRDefault="00E608E2" w:rsidP="00CE4792">
      <w:pPr>
        <w:numPr>
          <w:ilvl w:val="1"/>
          <w:numId w:val="8"/>
        </w:numPr>
        <w:tabs>
          <w:tab w:val="left" w:pos="1134"/>
        </w:tabs>
        <w:autoSpaceDE w:val="0"/>
        <w:autoSpaceDN w:val="0"/>
        <w:adjustRightInd w:val="0"/>
        <w:ind w:left="0" w:firstLine="709"/>
        <w:rPr>
          <w:sz w:val="24"/>
          <w:szCs w:val="24"/>
        </w:rPr>
      </w:pPr>
      <w:r w:rsidRPr="00E608E2">
        <w:rPr>
          <w:sz w:val="24"/>
          <w:szCs w:val="24"/>
        </w:rPr>
        <w:t xml:space="preserve">При наличии обязанности и технической возможности установки коллективного (общедомового) прибора учета электрической энергии стоимость электрической энергии (коммунального ресурса), потребленного при содержании общего имущества в МКД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Договором, при недопуске </w:t>
      </w:r>
      <w:r w:rsidR="0032431A">
        <w:rPr>
          <w:sz w:val="24"/>
          <w:szCs w:val="24"/>
        </w:rPr>
        <w:t>Управляющей компании</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коммунального ресурса (электрической энергии) в целях содержания общего имущества в МКД с учетом повышающего коэффициента, величина которого устанавливается в размере, равном 1,5.</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napToGrid w:val="0"/>
          <w:sz w:val="24"/>
          <w:szCs w:val="24"/>
        </w:rPr>
      </w:pPr>
      <w:r w:rsidRPr="00E608E2">
        <w:rPr>
          <w:sz w:val="24"/>
          <w:szCs w:val="24"/>
        </w:rPr>
        <w:t xml:space="preserve">В случаях, предусмотренных законодательством РФ, 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C80319">
        <w:rPr>
          <w:sz w:val="24"/>
          <w:szCs w:val="24"/>
        </w:rPr>
        <w:t>Ресурсоснабжающей организации</w:t>
      </w:r>
      <w:r w:rsidRPr="00E608E2">
        <w:rPr>
          <w:sz w:val="24"/>
          <w:szCs w:val="24"/>
        </w:rPr>
        <w:t xml:space="preserve"> на основании данных об объемах потребления электрической энергии (мощности), определенных с использованием контрольных приборов учета. Данные контрольных приборов учета, измерительных трансформаторов с указанием «контрольный прибор учета».</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z w:val="24"/>
          <w:szCs w:val="24"/>
        </w:rPr>
      </w:pPr>
      <w:r w:rsidRPr="00E608E2">
        <w:rPr>
          <w:sz w:val="24"/>
          <w:szCs w:val="24"/>
        </w:rPr>
        <w:t xml:space="preserve">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1C0577">
        <w:rPr>
          <w:sz w:val="24"/>
          <w:szCs w:val="24"/>
        </w:rPr>
        <w:lastRenderedPageBreak/>
        <w:t>Ресурсоснабжающей организацией</w:t>
      </w:r>
      <w:r w:rsidRPr="00E608E2">
        <w:rPr>
          <w:sz w:val="24"/>
          <w:szCs w:val="24"/>
        </w:rPr>
        <w:t>расчетным способом в соответствии с законодательством РФ в случаях, определенных в Договоре и законодательстве РФ.</w:t>
      </w:r>
    </w:p>
    <w:p w:rsidR="00E608E2" w:rsidRPr="00E608E2" w:rsidRDefault="00E608E2" w:rsidP="00CE4792">
      <w:pPr>
        <w:pStyle w:val="23"/>
        <w:numPr>
          <w:ilvl w:val="1"/>
          <w:numId w:val="8"/>
        </w:numPr>
        <w:tabs>
          <w:tab w:val="left" w:pos="567"/>
          <w:tab w:val="left" w:pos="1134"/>
        </w:tabs>
        <w:spacing w:after="0" w:line="240" w:lineRule="auto"/>
        <w:ind w:left="0" w:firstLine="709"/>
        <w:jc w:val="both"/>
        <w:rPr>
          <w:sz w:val="24"/>
          <w:szCs w:val="24"/>
        </w:rPr>
      </w:pPr>
      <w:r w:rsidRPr="00E608E2">
        <w:rPr>
          <w:bCs/>
          <w:sz w:val="24"/>
          <w:szCs w:val="24"/>
        </w:rPr>
        <w:t>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Договору.</w:t>
      </w:r>
    </w:p>
    <w:p w:rsidR="00E608E2" w:rsidRPr="00E608E2" w:rsidRDefault="00E608E2" w:rsidP="00CE4792">
      <w:pPr>
        <w:numPr>
          <w:ilvl w:val="1"/>
          <w:numId w:val="8"/>
        </w:numPr>
        <w:tabs>
          <w:tab w:val="left" w:pos="426"/>
          <w:tab w:val="left" w:pos="567"/>
          <w:tab w:val="left" w:pos="1276"/>
        </w:tabs>
        <w:ind w:left="0" w:right="-86" w:firstLine="709"/>
        <w:rPr>
          <w:sz w:val="24"/>
          <w:szCs w:val="24"/>
        </w:rPr>
      </w:pPr>
      <w:r w:rsidRPr="00E608E2">
        <w:rPr>
          <w:sz w:val="24"/>
          <w:szCs w:val="24"/>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МКД </w:t>
      </w:r>
      <w:r w:rsidR="00DC1682">
        <w:rPr>
          <w:sz w:val="24"/>
          <w:szCs w:val="24"/>
        </w:rPr>
        <w:t>Управляющая компания</w:t>
      </w:r>
      <w:r w:rsidRPr="00E608E2">
        <w:rPr>
          <w:sz w:val="24"/>
          <w:szCs w:val="24"/>
        </w:rPr>
        <w:t xml:space="preserve"> в течение 2-х рабочих дней обязан</w:t>
      </w:r>
      <w:r w:rsidR="00DC1682">
        <w:rPr>
          <w:sz w:val="24"/>
          <w:szCs w:val="24"/>
        </w:rPr>
        <w:t>а</w:t>
      </w:r>
      <w:r w:rsidRPr="00E608E2">
        <w:rPr>
          <w:sz w:val="24"/>
          <w:szCs w:val="24"/>
        </w:rPr>
        <w:t xml:space="preserve"> предоставить </w:t>
      </w:r>
      <w:r w:rsidR="001C0577">
        <w:rPr>
          <w:sz w:val="24"/>
          <w:szCs w:val="24"/>
        </w:rPr>
        <w:t>Ресурсоснабжающей организации</w:t>
      </w:r>
      <w:r w:rsidRPr="00E608E2">
        <w:rPr>
          <w:sz w:val="24"/>
          <w:szCs w:val="24"/>
        </w:rPr>
        <w:t xml:space="preserve"> документы о допуске данного прибора учета в эксплуатацию способом, подтверждающим получение.</w:t>
      </w:r>
    </w:p>
    <w:p w:rsidR="00E85B1A" w:rsidRPr="009061A7" w:rsidRDefault="00E85B1A" w:rsidP="00E608E2">
      <w:pPr>
        <w:ind w:firstLine="709"/>
        <w:rPr>
          <w:sz w:val="24"/>
          <w:szCs w:val="24"/>
        </w:rPr>
      </w:pPr>
      <w:r w:rsidRPr="009061A7">
        <w:rPr>
          <w:sz w:val="24"/>
          <w:szCs w:val="24"/>
        </w:rPr>
        <w:tab/>
      </w:r>
      <w:r w:rsidRPr="009061A7">
        <w:rPr>
          <w:sz w:val="24"/>
          <w:szCs w:val="24"/>
        </w:rPr>
        <w:tab/>
      </w:r>
      <w:r w:rsidRPr="009061A7">
        <w:rPr>
          <w:sz w:val="24"/>
          <w:szCs w:val="24"/>
        </w:rPr>
        <w:tab/>
      </w:r>
    </w:p>
    <w:p w:rsidR="00E85B1A" w:rsidRPr="009061A7" w:rsidRDefault="00DC1682" w:rsidP="009061A7">
      <w:pPr>
        <w:pStyle w:val="1"/>
        <w:ind w:firstLine="709"/>
        <w:rPr>
          <w:sz w:val="24"/>
          <w:szCs w:val="24"/>
        </w:rPr>
      </w:pPr>
      <w:r>
        <w:rPr>
          <w:sz w:val="24"/>
          <w:szCs w:val="24"/>
        </w:rPr>
        <w:t>5</w:t>
      </w:r>
      <w:r w:rsidR="00E85B1A" w:rsidRPr="009061A7">
        <w:rPr>
          <w:sz w:val="24"/>
          <w:szCs w:val="24"/>
        </w:rPr>
        <w:t>. Порядок определения стоимости поставленной по договору за расчетный период электрической энергии (мощности)</w:t>
      </w:r>
    </w:p>
    <w:p w:rsidR="00E85B1A" w:rsidRPr="009061A7" w:rsidRDefault="00E85B1A" w:rsidP="00023E15">
      <w:pPr>
        <w:ind w:firstLine="0"/>
        <w:rPr>
          <w:sz w:val="24"/>
          <w:szCs w:val="24"/>
        </w:rPr>
      </w:pPr>
    </w:p>
    <w:p w:rsidR="00E85B1A" w:rsidRPr="009061A7" w:rsidRDefault="00DC1682" w:rsidP="009061A7">
      <w:pPr>
        <w:ind w:firstLine="709"/>
        <w:rPr>
          <w:sz w:val="24"/>
          <w:szCs w:val="24"/>
        </w:rPr>
      </w:pPr>
      <w:r>
        <w:rPr>
          <w:sz w:val="24"/>
          <w:szCs w:val="24"/>
        </w:rPr>
        <w:t>5</w:t>
      </w:r>
      <w:r w:rsidR="00E85B1A" w:rsidRPr="009061A7">
        <w:rPr>
          <w:sz w:val="24"/>
          <w:szCs w:val="24"/>
        </w:rPr>
        <w:t xml:space="preserve">.1.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E85B1A" w:rsidRPr="00A969F9" w:rsidRDefault="00E85B1A" w:rsidP="009061A7">
      <w:pPr>
        <w:ind w:firstLine="709"/>
        <w:rPr>
          <w:sz w:val="24"/>
          <w:szCs w:val="24"/>
        </w:rPr>
      </w:pPr>
      <w:r w:rsidRPr="009061A7">
        <w:rPr>
          <w:sz w:val="24"/>
          <w:szCs w:val="24"/>
        </w:rPr>
        <w:t>В случае</w:t>
      </w:r>
      <w:r w:rsidR="00DC1682">
        <w:rPr>
          <w:sz w:val="24"/>
          <w:szCs w:val="24"/>
        </w:rPr>
        <w:t>,</w:t>
      </w:r>
      <w:r w:rsidRPr="009061A7">
        <w:rPr>
          <w:sz w:val="24"/>
          <w:szCs w:val="24"/>
        </w:rPr>
        <w:t xml:space="preserve">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E85B1A" w:rsidRPr="009061A7" w:rsidRDefault="00DC1682" w:rsidP="009F3F46">
      <w:pPr>
        <w:ind w:firstLine="709"/>
        <w:rPr>
          <w:sz w:val="24"/>
          <w:szCs w:val="24"/>
        </w:rPr>
      </w:pPr>
      <w:r>
        <w:rPr>
          <w:sz w:val="24"/>
          <w:szCs w:val="24"/>
        </w:rPr>
        <w:t>5</w:t>
      </w:r>
      <w:r w:rsidR="009E71D4" w:rsidRPr="00A969F9">
        <w:rPr>
          <w:sz w:val="24"/>
          <w:szCs w:val="24"/>
        </w:rPr>
        <w:t xml:space="preserve">.2. Электроэнергия (мощность) для целей </w:t>
      </w:r>
      <w:r w:rsidR="009F3F46">
        <w:rPr>
          <w:sz w:val="24"/>
          <w:szCs w:val="24"/>
        </w:rPr>
        <w:t>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r w:rsidR="009E71D4" w:rsidRPr="00A969F9">
        <w:rPr>
          <w:sz w:val="24"/>
          <w:szCs w:val="24"/>
        </w:rPr>
        <w:t xml:space="preserve"> приобретается </w:t>
      </w:r>
      <w:r>
        <w:rPr>
          <w:sz w:val="24"/>
          <w:szCs w:val="24"/>
        </w:rPr>
        <w:t>Управляющей компанией</w:t>
      </w:r>
      <w:r w:rsidR="009E71D4" w:rsidRPr="00A969F9">
        <w:rPr>
          <w:sz w:val="24"/>
          <w:szCs w:val="24"/>
        </w:rPr>
        <w:t xml:space="preserve"> по регулируемым ценам (тарифам), установленным органом исполнительной власти РМ в области государственного регулирован</w:t>
      </w:r>
      <w:r>
        <w:rPr>
          <w:sz w:val="24"/>
          <w:szCs w:val="24"/>
        </w:rPr>
        <w:t>ия тарифов для тарифной группы «Население»</w:t>
      </w:r>
      <w:r w:rsidR="00C928E5">
        <w:rPr>
          <w:sz w:val="24"/>
          <w:szCs w:val="24"/>
        </w:rPr>
        <w:t>. Регулируемые цены (тарифы)</w:t>
      </w:r>
      <w:r w:rsidR="000C3402">
        <w:rPr>
          <w:sz w:val="24"/>
          <w:szCs w:val="24"/>
        </w:rPr>
        <w:t xml:space="preserve"> на электрическую </w:t>
      </w:r>
      <w:r w:rsidR="009E71D4" w:rsidRPr="00A969F9">
        <w:rPr>
          <w:sz w:val="24"/>
          <w:szCs w:val="24"/>
        </w:rPr>
        <w:t xml:space="preserve">энергию на момент заключения настоящего договора для указанной группы потребителей установлены Приказом Министерства энергетики и тарифной политики Республики Мордовия от </w:t>
      </w:r>
      <w:r w:rsidR="00B233DB">
        <w:rPr>
          <w:sz w:val="24"/>
          <w:szCs w:val="24"/>
        </w:rPr>
        <w:t>19</w:t>
      </w:r>
      <w:r w:rsidR="009E71D4" w:rsidRPr="00A969F9">
        <w:rPr>
          <w:sz w:val="24"/>
          <w:szCs w:val="24"/>
        </w:rPr>
        <w:t xml:space="preserve"> декабря 201</w:t>
      </w:r>
      <w:r w:rsidR="00B233DB">
        <w:rPr>
          <w:sz w:val="24"/>
          <w:szCs w:val="24"/>
        </w:rPr>
        <w:t>7</w:t>
      </w:r>
      <w:r w:rsidR="009E71D4" w:rsidRPr="00A969F9">
        <w:rPr>
          <w:sz w:val="24"/>
          <w:szCs w:val="24"/>
        </w:rPr>
        <w:t> г. №1</w:t>
      </w:r>
      <w:r w:rsidR="00B233DB">
        <w:rPr>
          <w:sz w:val="24"/>
          <w:szCs w:val="24"/>
        </w:rPr>
        <w:t>81</w:t>
      </w:r>
      <w:r w:rsidR="00C928E5">
        <w:rPr>
          <w:sz w:val="24"/>
          <w:szCs w:val="24"/>
        </w:rPr>
        <w:t xml:space="preserve"> «</w:t>
      </w:r>
      <w:r w:rsidR="009E71D4">
        <w:rPr>
          <w:sz w:val="24"/>
          <w:szCs w:val="24"/>
        </w:rPr>
        <w:t>Об установлении тарифов на электрическую энергию для населения и приравненным в нему категориям потребителе</w:t>
      </w:r>
      <w:r w:rsidR="00B233DB">
        <w:rPr>
          <w:sz w:val="24"/>
          <w:szCs w:val="24"/>
        </w:rPr>
        <w:t>й по Республике Мордовия на 2018</w:t>
      </w:r>
      <w:r w:rsidR="009E71D4">
        <w:rPr>
          <w:sz w:val="24"/>
          <w:szCs w:val="24"/>
        </w:rPr>
        <w:t xml:space="preserve"> год</w:t>
      </w:r>
      <w:r w:rsidR="00C928E5">
        <w:rPr>
          <w:sz w:val="24"/>
          <w:szCs w:val="24"/>
        </w:rPr>
        <w:t>»</w:t>
      </w:r>
      <w:r w:rsidR="009E71D4" w:rsidRPr="00A969F9">
        <w:rPr>
          <w:sz w:val="24"/>
          <w:szCs w:val="24"/>
        </w:rPr>
        <w:t>.</w:t>
      </w:r>
    </w:p>
    <w:p w:rsidR="00E85B1A" w:rsidRPr="009061A7" w:rsidRDefault="00E85B1A" w:rsidP="009F3F46">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DC1682" w:rsidP="009061A7">
      <w:pPr>
        <w:pStyle w:val="1"/>
        <w:ind w:firstLine="709"/>
        <w:rPr>
          <w:sz w:val="24"/>
          <w:szCs w:val="24"/>
        </w:rPr>
      </w:pPr>
      <w:r>
        <w:rPr>
          <w:sz w:val="24"/>
          <w:szCs w:val="24"/>
        </w:rPr>
        <w:t>6</w:t>
      </w:r>
      <w:r w:rsidR="00E85B1A" w:rsidRPr="009061A7">
        <w:rPr>
          <w:sz w:val="24"/>
          <w:szCs w:val="24"/>
        </w:rPr>
        <w:t>. Порядок расчетов</w:t>
      </w:r>
    </w:p>
    <w:p w:rsidR="00E85B1A" w:rsidRPr="009061A7" w:rsidRDefault="00E85B1A" w:rsidP="009061A7">
      <w:pPr>
        <w:ind w:firstLine="709"/>
        <w:rPr>
          <w:sz w:val="24"/>
          <w:szCs w:val="24"/>
        </w:rPr>
      </w:pPr>
    </w:p>
    <w:p w:rsidR="00E85B1A" w:rsidRPr="009061A7" w:rsidRDefault="00DC1682" w:rsidP="009061A7">
      <w:pPr>
        <w:ind w:firstLine="709"/>
        <w:rPr>
          <w:sz w:val="24"/>
          <w:szCs w:val="24"/>
        </w:rPr>
      </w:pPr>
      <w:r>
        <w:rPr>
          <w:sz w:val="24"/>
          <w:szCs w:val="24"/>
        </w:rPr>
        <w:t>6</w:t>
      </w:r>
      <w:r w:rsidR="00E85B1A" w:rsidRPr="009061A7">
        <w:rPr>
          <w:sz w:val="24"/>
          <w:szCs w:val="24"/>
        </w:rPr>
        <w:t>.1.   Расчетным периодом по договору является календарный месяц.</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sz w:val="24"/>
          <w:szCs w:val="24"/>
        </w:rPr>
      </w:pPr>
      <w:r>
        <w:rPr>
          <w:sz w:val="24"/>
          <w:szCs w:val="24"/>
        </w:rPr>
        <w:t>6</w:t>
      </w:r>
      <w:r w:rsidR="00EB76DC">
        <w:rPr>
          <w:sz w:val="24"/>
          <w:szCs w:val="24"/>
        </w:rPr>
        <w:t xml:space="preserve">.2.  Оплата </w:t>
      </w:r>
      <w:r w:rsidR="000C3402">
        <w:rPr>
          <w:sz w:val="24"/>
          <w:szCs w:val="24"/>
        </w:rPr>
        <w:t>за</w:t>
      </w:r>
      <w:r w:rsidR="00E85B1A" w:rsidRPr="009061A7">
        <w:rPr>
          <w:sz w:val="24"/>
          <w:szCs w:val="24"/>
        </w:rPr>
        <w:t xml:space="preserve"> электроэнергию (мощност</w:t>
      </w:r>
      <w:r w:rsidR="000C3402">
        <w:rPr>
          <w:sz w:val="24"/>
          <w:szCs w:val="24"/>
        </w:rPr>
        <w:t xml:space="preserve">ь) </w:t>
      </w:r>
      <w:proofErr w:type="gramStart"/>
      <w:r>
        <w:rPr>
          <w:sz w:val="24"/>
          <w:szCs w:val="24"/>
        </w:rPr>
        <w:t>осуществляется  Управляющей</w:t>
      </w:r>
      <w:proofErr w:type="gramEnd"/>
      <w:r>
        <w:rPr>
          <w:sz w:val="24"/>
          <w:szCs w:val="24"/>
        </w:rPr>
        <w:t xml:space="preserve"> компанией</w:t>
      </w:r>
      <w:r w:rsidR="00E85B1A" w:rsidRPr="009061A7">
        <w:rPr>
          <w:sz w:val="24"/>
          <w:szCs w:val="24"/>
        </w:rPr>
        <w:t xml:space="preserve">  путем  перечисления  денежных средств на расчетный счет Ре</w:t>
      </w:r>
      <w:r w:rsidR="00EB76DC">
        <w:rPr>
          <w:sz w:val="24"/>
          <w:szCs w:val="24"/>
        </w:rPr>
        <w:t>сурсоснабжающей организации до 2</w:t>
      </w:r>
      <w:r w:rsidR="00E85B1A" w:rsidRPr="009061A7">
        <w:rPr>
          <w:sz w:val="24"/>
          <w:szCs w:val="24"/>
        </w:rPr>
        <w:t>5-го числа месяца, следующего за расчетным.</w:t>
      </w:r>
    </w:p>
    <w:p w:rsidR="00E85B1A" w:rsidRPr="009061A7" w:rsidRDefault="00F12B71" w:rsidP="009061A7">
      <w:pPr>
        <w:ind w:firstLine="709"/>
        <w:rPr>
          <w:sz w:val="24"/>
          <w:szCs w:val="24"/>
        </w:rPr>
      </w:pPr>
      <w:r>
        <w:rPr>
          <w:sz w:val="24"/>
          <w:szCs w:val="24"/>
        </w:rPr>
        <w:t>6.3.У</w:t>
      </w:r>
      <w:r w:rsidR="00DC1682">
        <w:rPr>
          <w:sz w:val="24"/>
          <w:szCs w:val="24"/>
        </w:rPr>
        <w:t>правляющая компания, имеющая</w:t>
      </w:r>
      <w:r w:rsidR="00E85B1A" w:rsidRPr="009061A7">
        <w:rPr>
          <w:sz w:val="24"/>
          <w:szCs w:val="24"/>
        </w:rPr>
        <w:t xml:space="preserve"> наме</w:t>
      </w:r>
      <w:r w:rsidR="00DC1682">
        <w:rPr>
          <w:sz w:val="24"/>
          <w:szCs w:val="24"/>
        </w:rPr>
        <w:t>рение</w:t>
      </w:r>
      <w:r w:rsidR="00944B35">
        <w:rPr>
          <w:sz w:val="24"/>
          <w:szCs w:val="24"/>
        </w:rPr>
        <w:t>,</w:t>
      </w:r>
      <w:r w:rsidR="00DC1682">
        <w:rPr>
          <w:sz w:val="24"/>
          <w:szCs w:val="24"/>
        </w:rPr>
        <w:t xml:space="preserve"> в соответствии с </w:t>
      </w:r>
      <w:r w:rsidR="00944B35">
        <w:rPr>
          <w:sz w:val="24"/>
          <w:szCs w:val="24"/>
        </w:rPr>
        <w:t>действующим законодательством,</w:t>
      </w:r>
      <w:r w:rsidR="00E85B1A" w:rsidRPr="009061A7">
        <w:rPr>
          <w:sz w:val="24"/>
          <w:szCs w:val="24"/>
        </w:rPr>
        <w:t xml:space="preserve"> в одностороннем порядке отказаться от исполнения</w:t>
      </w:r>
      <w:r w:rsidR="004F1139">
        <w:rPr>
          <w:sz w:val="24"/>
          <w:szCs w:val="24"/>
        </w:rPr>
        <w:t xml:space="preserve"> Договора</w:t>
      </w:r>
      <w:r w:rsidR="00E85B1A" w:rsidRPr="009061A7">
        <w:rPr>
          <w:sz w:val="24"/>
          <w:szCs w:val="24"/>
        </w:rPr>
        <w:t>, обязан</w:t>
      </w:r>
      <w:r w:rsidR="00DC1682">
        <w:rPr>
          <w:sz w:val="24"/>
          <w:szCs w:val="24"/>
        </w:rPr>
        <w:t>а</w:t>
      </w:r>
      <w:r w:rsidR="00E85B1A" w:rsidRPr="009061A7">
        <w:rPr>
          <w:sz w:val="24"/>
          <w:szCs w:val="24"/>
        </w:rPr>
        <w:t xml:space="preserve">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w:t>
      </w:r>
      <w:r w:rsidR="00DC1682">
        <w:rPr>
          <w:sz w:val="24"/>
          <w:szCs w:val="24"/>
        </w:rPr>
        <w:t>ацией в соответствии с пунктом 7</w:t>
      </w:r>
      <w:r w:rsidR="00E85B1A" w:rsidRPr="009061A7">
        <w:rPr>
          <w:sz w:val="24"/>
          <w:szCs w:val="24"/>
        </w:rPr>
        <w:t>.2.2. договора.</w:t>
      </w:r>
    </w:p>
    <w:p w:rsidR="00E85B1A" w:rsidRPr="009061A7" w:rsidRDefault="00DC1682" w:rsidP="009061A7">
      <w:pPr>
        <w:ind w:firstLine="709"/>
        <w:rPr>
          <w:sz w:val="24"/>
          <w:szCs w:val="24"/>
        </w:rPr>
      </w:pPr>
      <w:r>
        <w:rPr>
          <w:sz w:val="24"/>
          <w:szCs w:val="24"/>
        </w:rPr>
        <w:t>6</w:t>
      </w:r>
      <w:r w:rsidR="00E85B1A" w:rsidRPr="009061A7">
        <w:rPr>
          <w:sz w:val="24"/>
          <w:szCs w:val="24"/>
        </w:rPr>
        <w:t xml:space="preserve">.4. </w:t>
      </w:r>
      <w:r w:rsidR="00F12B71">
        <w:rPr>
          <w:sz w:val="24"/>
          <w:szCs w:val="24"/>
        </w:rPr>
        <w:t>Управляющая компания</w:t>
      </w:r>
      <w:r w:rsidR="00E85B1A" w:rsidRPr="009061A7">
        <w:rPr>
          <w:sz w:val="24"/>
          <w:szCs w:val="24"/>
        </w:rPr>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b/>
          <w:smallCaps/>
          <w:sz w:val="24"/>
          <w:szCs w:val="24"/>
        </w:rPr>
      </w:pPr>
      <w:r>
        <w:rPr>
          <w:sz w:val="24"/>
          <w:szCs w:val="24"/>
        </w:rPr>
        <w:lastRenderedPageBreak/>
        <w:t>6</w:t>
      </w:r>
      <w:r w:rsidR="00F12B71">
        <w:rPr>
          <w:sz w:val="24"/>
          <w:szCs w:val="24"/>
        </w:rPr>
        <w:t>.5</w:t>
      </w:r>
      <w:r w:rsidR="00E85B1A" w:rsidRPr="009061A7">
        <w:rPr>
          <w:sz w:val="24"/>
          <w:szCs w:val="24"/>
        </w:rPr>
        <w:t xml:space="preserve">.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4F1139">
        <w:rPr>
          <w:sz w:val="24"/>
          <w:szCs w:val="24"/>
        </w:rPr>
        <w:t>Управляющей компании</w:t>
      </w:r>
      <w:r w:rsidR="00E85B1A" w:rsidRPr="009061A7">
        <w:rPr>
          <w:sz w:val="24"/>
          <w:szCs w:val="24"/>
        </w:rPr>
        <w:t xml:space="preserve">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Pr>
          <w:sz w:val="24"/>
          <w:szCs w:val="24"/>
        </w:rPr>
        <w:t>6</w:t>
      </w:r>
      <w:r w:rsidR="00F12B71">
        <w:rPr>
          <w:sz w:val="24"/>
          <w:szCs w:val="24"/>
        </w:rPr>
        <w:t>.6</w:t>
      </w:r>
      <w:r w:rsidR="00EB76DC">
        <w:rPr>
          <w:sz w:val="24"/>
          <w:szCs w:val="24"/>
        </w:rPr>
        <w:t xml:space="preserve">. Датой </w:t>
      </w:r>
      <w:r w:rsidR="00E85B1A" w:rsidRPr="009061A7">
        <w:rPr>
          <w:sz w:val="24"/>
          <w:szCs w:val="24"/>
        </w:rPr>
        <w:t>оплаты  считается день зачисления денежных средств на расчетный счет Ресурсоснабжающей организации. В случае</w:t>
      </w:r>
      <w:r w:rsidR="00E85B1A" w:rsidRPr="009061A7">
        <w:rPr>
          <w:sz w:val="24"/>
          <w:szCs w:val="24"/>
        </w:rPr>
        <w:tab/>
        <w:t xml:space="preserve">письменного уведомления </w:t>
      </w:r>
      <w:r w:rsidR="004F1139">
        <w:rPr>
          <w:sz w:val="24"/>
          <w:szCs w:val="24"/>
        </w:rPr>
        <w:t>Управляющей компании</w:t>
      </w:r>
      <w:r w:rsidR="00E85B1A" w:rsidRPr="009061A7">
        <w:rPr>
          <w:sz w:val="24"/>
          <w:szCs w:val="24"/>
        </w:rPr>
        <w:t xml:space="preserve"> о необходимости перечисления денежных средств за приобретенную электроэнергию (мощность) на иной расчетный счет Ресурсоснабжающей организации </w:t>
      </w:r>
      <w:r w:rsidR="004F1139">
        <w:rPr>
          <w:sz w:val="24"/>
          <w:szCs w:val="24"/>
        </w:rPr>
        <w:t>Управляющая компания</w:t>
      </w:r>
      <w:r w:rsidR="00E85B1A" w:rsidRPr="009061A7">
        <w:rPr>
          <w:sz w:val="24"/>
          <w:szCs w:val="24"/>
        </w:rPr>
        <w:t xml:space="preserve"> перечисляет средства на расчетный счет, указанный в уведомлении.</w:t>
      </w:r>
    </w:p>
    <w:p w:rsidR="00F0021D" w:rsidRPr="00F0021D" w:rsidRDefault="00F0021D" w:rsidP="00F0021D"/>
    <w:p w:rsidR="00E85B1A" w:rsidRPr="009061A7" w:rsidRDefault="00DC1682" w:rsidP="009061A7">
      <w:pPr>
        <w:pStyle w:val="1"/>
        <w:ind w:firstLine="709"/>
        <w:rPr>
          <w:sz w:val="24"/>
          <w:szCs w:val="24"/>
        </w:rPr>
      </w:pPr>
      <w:r>
        <w:rPr>
          <w:sz w:val="24"/>
          <w:szCs w:val="24"/>
        </w:rPr>
        <w:t>7</w:t>
      </w:r>
      <w:r w:rsidR="00E85B1A" w:rsidRPr="009061A7">
        <w:rPr>
          <w:sz w:val="24"/>
          <w:szCs w:val="24"/>
        </w:rPr>
        <w:t>.  Права и обязанности Ресурсоснабжающей организации</w:t>
      </w:r>
    </w:p>
    <w:p w:rsidR="00E85B1A" w:rsidRPr="009061A7" w:rsidRDefault="00E85B1A" w:rsidP="009061A7">
      <w:pPr>
        <w:ind w:firstLine="709"/>
        <w:rPr>
          <w:sz w:val="24"/>
          <w:szCs w:val="24"/>
        </w:rPr>
      </w:pPr>
    </w:p>
    <w:p w:rsidR="00E85B1A" w:rsidRPr="00A22C5E" w:rsidRDefault="00DC1682" w:rsidP="009061A7">
      <w:pPr>
        <w:ind w:firstLine="709"/>
        <w:rPr>
          <w:b/>
          <w:sz w:val="24"/>
          <w:szCs w:val="24"/>
        </w:rPr>
      </w:pPr>
      <w:r w:rsidRPr="00A22C5E">
        <w:rPr>
          <w:b/>
          <w:sz w:val="24"/>
          <w:szCs w:val="24"/>
        </w:rPr>
        <w:t>7</w:t>
      </w:r>
      <w:r w:rsidR="00E85B1A" w:rsidRPr="00A22C5E">
        <w:rPr>
          <w:b/>
          <w:sz w:val="24"/>
          <w:szCs w:val="24"/>
        </w:rPr>
        <w:t>.1. Ресурсоснабжающая организация имеет право:</w:t>
      </w:r>
    </w:p>
    <w:p w:rsidR="004E7F7C" w:rsidRPr="004E7F7C" w:rsidRDefault="00DC1682" w:rsidP="004E7F7C">
      <w:pPr>
        <w:ind w:left="-15" w:firstLine="724"/>
        <w:rPr>
          <w:sz w:val="24"/>
          <w:szCs w:val="24"/>
        </w:rPr>
      </w:pPr>
      <w:r>
        <w:rPr>
          <w:sz w:val="24"/>
          <w:szCs w:val="24"/>
        </w:rPr>
        <w:t>7</w:t>
      </w:r>
      <w:r w:rsidR="004E7F7C">
        <w:rPr>
          <w:sz w:val="24"/>
          <w:szCs w:val="24"/>
        </w:rPr>
        <w:t xml:space="preserve">.1.1. </w:t>
      </w:r>
      <w:r w:rsidR="004E7F7C" w:rsidRPr="004E7F7C">
        <w:rPr>
          <w:sz w:val="24"/>
          <w:szCs w:val="24"/>
        </w:rPr>
        <w:t>Беспрепятственного доступа (не чаще 1 раза в месяц</w:t>
      </w:r>
      <w:r w:rsidR="004E7F7C">
        <w:rPr>
          <w:sz w:val="24"/>
          <w:szCs w:val="24"/>
        </w:rPr>
        <w:t>)</w:t>
      </w:r>
      <w:r w:rsidR="004E7F7C" w:rsidRPr="004E7F7C">
        <w:rPr>
          <w:sz w:val="24"/>
          <w:szCs w:val="24"/>
        </w:rPr>
        <w:t xml:space="preserve"> в соответствии с режимом работы </w:t>
      </w:r>
      <w:r>
        <w:rPr>
          <w:sz w:val="24"/>
          <w:szCs w:val="24"/>
        </w:rPr>
        <w:t>Управляющей компании</w:t>
      </w:r>
      <w:r w:rsidR="004E7F7C" w:rsidRPr="004E7F7C">
        <w:rPr>
          <w:sz w:val="24"/>
          <w:szCs w:val="24"/>
        </w:rPr>
        <w:t xml:space="preserve"> в сопровождении представителей </w:t>
      </w:r>
      <w:r>
        <w:rPr>
          <w:sz w:val="24"/>
          <w:szCs w:val="24"/>
        </w:rPr>
        <w:t>Управляющей компании</w:t>
      </w:r>
      <w:r w:rsidR="004E7F7C" w:rsidRPr="004E7F7C">
        <w:rPr>
          <w:sz w:val="24"/>
          <w:szCs w:val="24"/>
        </w:rPr>
        <w:t xml:space="preserve"> к коллективному (общедомовому) прибору учета для его проверки и снятия показаний. </w:t>
      </w:r>
    </w:p>
    <w:p w:rsidR="004E7F7C" w:rsidRPr="004E7F7C" w:rsidRDefault="004E7F7C" w:rsidP="004E7F7C">
      <w:pPr>
        <w:tabs>
          <w:tab w:val="left" w:pos="1134"/>
        </w:tabs>
        <w:ind w:left="-15" w:firstLine="724"/>
        <w:rPr>
          <w:sz w:val="24"/>
          <w:szCs w:val="24"/>
        </w:rPr>
      </w:pPr>
      <w:r w:rsidRPr="004E7F7C">
        <w:rPr>
          <w:sz w:val="24"/>
          <w:szCs w:val="24"/>
        </w:rPr>
        <w:t>Результаты проверки и сн</w:t>
      </w:r>
      <w:r w:rsidR="00DC1682">
        <w:rPr>
          <w:sz w:val="24"/>
          <w:szCs w:val="24"/>
        </w:rPr>
        <w:t>ятия показаний отражаются в соответствующем Акте</w:t>
      </w:r>
      <w:r w:rsidRPr="004E7F7C">
        <w:rPr>
          <w:sz w:val="24"/>
          <w:szCs w:val="24"/>
        </w:rPr>
        <w:t xml:space="preserve">. Акт 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 </w:t>
      </w:r>
    </w:p>
    <w:p w:rsidR="004E7F7C" w:rsidRPr="004E7F7C" w:rsidRDefault="00DC1682" w:rsidP="00DC1682">
      <w:pPr>
        <w:tabs>
          <w:tab w:val="left" w:pos="1134"/>
        </w:tabs>
        <w:spacing w:after="3" w:line="252" w:lineRule="auto"/>
        <w:ind w:left="10" w:right="-7" w:firstLine="724"/>
        <w:rPr>
          <w:sz w:val="24"/>
          <w:szCs w:val="24"/>
        </w:rPr>
      </w:pPr>
      <w:r>
        <w:rPr>
          <w:sz w:val="24"/>
          <w:szCs w:val="24"/>
        </w:rPr>
        <w:t>7</w:t>
      </w:r>
      <w:r w:rsidR="004E7F7C" w:rsidRPr="004E7F7C">
        <w:rPr>
          <w:sz w:val="24"/>
          <w:szCs w:val="24"/>
        </w:rPr>
        <w:t>.</w:t>
      </w:r>
      <w:r w:rsidR="004E7F7C">
        <w:rPr>
          <w:sz w:val="24"/>
          <w:szCs w:val="24"/>
        </w:rPr>
        <w:t>1</w:t>
      </w:r>
      <w:r w:rsidR="004E7F7C" w:rsidRPr="004E7F7C">
        <w:rPr>
          <w:sz w:val="24"/>
          <w:szCs w:val="24"/>
        </w:rPr>
        <w:t>.</w:t>
      </w:r>
      <w:r w:rsidR="00467C5E">
        <w:rPr>
          <w:sz w:val="24"/>
          <w:szCs w:val="24"/>
        </w:rPr>
        <w:t>2</w:t>
      </w:r>
      <w:r>
        <w:rPr>
          <w:sz w:val="24"/>
          <w:szCs w:val="24"/>
        </w:rPr>
        <w:t>.</w:t>
      </w:r>
      <w:r w:rsidR="004E7F7C" w:rsidRPr="004E7F7C">
        <w:rPr>
          <w:sz w:val="24"/>
          <w:szCs w:val="24"/>
        </w:rPr>
        <w:t xml:space="preserve"> Участвовать в допуске коллективного (общедомового) прибора учета, системы учета </w:t>
      </w:r>
      <w:r w:rsidR="00B609EC">
        <w:rPr>
          <w:sz w:val="24"/>
          <w:szCs w:val="24"/>
        </w:rPr>
        <w:t>Управляющей компании</w:t>
      </w:r>
      <w:r w:rsidR="004E7F7C" w:rsidRPr="004E7F7C">
        <w:rPr>
          <w:sz w:val="24"/>
          <w:szCs w:val="24"/>
        </w:rPr>
        <w:t xml:space="preserve"> в эксплуатацию с последующим оформлением соответствующих актов, устанавливать пломбы и (или) знаки визуального контроля.  </w:t>
      </w:r>
    </w:p>
    <w:p w:rsidR="004E7F7C" w:rsidRPr="004E7F7C" w:rsidRDefault="00DC1682" w:rsidP="00467C5E">
      <w:pPr>
        <w:spacing w:after="3" w:line="252" w:lineRule="auto"/>
        <w:ind w:left="10" w:right="-7" w:firstLine="724"/>
        <w:rPr>
          <w:sz w:val="24"/>
          <w:szCs w:val="24"/>
        </w:rPr>
      </w:pPr>
      <w:r>
        <w:rPr>
          <w:sz w:val="24"/>
          <w:szCs w:val="24"/>
        </w:rPr>
        <w:t>7.1.3</w:t>
      </w:r>
      <w:r w:rsidR="00467C5E">
        <w:rPr>
          <w:sz w:val="24"/>
          <w:szCs w:val="24"/>
        </w:rPr>
        <w:t>.</w:t>
      </w:r>
      <w:r w:rsidR="004E7F7C" w:rsidRPr="004E7F7C">
        <w:rPr>
          <w:sz w:val="24"/>
          <w:szCs w:val="24"/>
        </w:rPr>
        <w:t xml:space="preserve"> Выдавать </w:t>
      </w:r>
      <w:r>
        <w:rPr>
          <w:sz w:val="24"/>
          <w:szCs w:val="24"/>
        </w:rPr>
        <w:t>Управляющей компании</w:t>
      </w:r>
      <w:r w:rsidR="004E7F7C" w:rsidRPr="004E7F7C">
        <w:rPr>
          <w:sz w:val="24"/>
          <w:szCs w:val="24"/>
        </w:rPr>
        <w:t xml:space="preserve">мероприятия на устранение выявленных представителем </w:t>
      </w:r>
      <w:r w:rsidR="00467C5E">
        <w:rPr>
          <w:sz w:val="24"/>
          <w:szCs w:val="24"/>
        </w:rPr>
        <w:t>Ресурсоснабжающей организации</w:t>
      </w:r>
      <w:r w:rsidR="004E7F7C" w:rsidRPr="004E7F7C">
        <w:rPr>
          <w:sz w:val="24"/>
          <w:szCs w:val="24"/>
        </w:rPr>
        <w:t xml:space="preserve"> нарушений в коллективном (общедомовом) приборе учета, системе учета. </w:t>
      </w:r>
    </w:p>
    <w:p w:rsidR="004E7F7C" w:rsidRPr="004E7F7C" w:rsidRDefault="00581089" w:rsidP="004E7F7C">
      <w:pPr>
        <w:ind w:left="-15" w:firstLine="724"/>
        <w:rPr>
          <w:sz w:val="24"/>
          <w:szCs w:val="24"/>
        </w:rPr>
      </w:pPr>
      <w:r>
        <w:rPr>
          <w:sz w:val="24"/>
          <w:szCs w:val="24"/>
        </w:rPr>
        <w:t>7</w:t>
      </w:r>
      <w:r w:rsidR="004E7F7C" w:rsidRPr="004E7F7C">
        <w:rPr>
          <w:sz w:val="24"/>
          <w:szCs w:val="24"/>
        </w:rPr>
        <w:t>.</w:t>
      </w:r>
      <w:r>
        <w:rPr>
          <w:sz w:val="24"/>
          <w:szCs w:val="24"/>
        </w:rPr>
        <w:t>1.4</w:t>
      </w:r>
      <w:r w:rsidR="005F323A">
        <w:rPr>
          <w:sz w:val="24"/>
          <w:szCs w:val="24"/>
        </w:rPr>
        <w:t>.</w:t>
      </w:r>
      <w:r w:rsidR="004E7F7C" w:rsidRPr="004E7F7C">
        <w:rPr>
          <w:sz w:val="24"/>
          <w:szCs w:val="24"/>
        </w:rPr>
        <w:t xml:space="preserve"> Инициировать введение полного или частичного ограничения режима потребления электрической энергии Потребителя в случаях, предусмотренных действующим законодательством РФ. </w:t>
      </w:r>
    </w:p>
    <w:p w:rsidR="00E85B1A" w:rsidRPr="00A22C5E" w:rsidRDefault="00581089" w:rsidP="009061A7">
      <w:pPr>
        <w:ind w:firstLine="709"/>
        <w:rPr>
          <w:b/>
          <w:sz w:val="24"/>
          <w:szCs w:val="24"/>
        </w:rPr>
      </w:pPr>
      <w:r w:rsidRPr="00A22C5E">
        <w:rPr>
          <w:b/>
          <w:sz w:val="24"/>
          <w:szCs w:val="24"/>
        </w:rPr>
        <w:t>7</w:t>
      </w:r>
      <w:r w:rsidR="00E85B1A" w:rsidRPr="00A22C5E">
        <w:rPr>
          <w:b/>
          <w:sz w:val="24"/>
          <w:szCs w:val="24"/>
        </w:rPr>
        <w:t>.2. Ресурсоснабжающая организация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p>
    <w:p w:rsidR="00E85B1A" w:rsidRPr="009061A7" w:rsidRDefault="00581089" w:rsidP="009061A7">
      <w:pPr>
        <w:ind w:firstLine="709"/>
        <w:rPr>
          <w:sz w:val="24"/>
          <w:szCs w:val="24"/>
        </w:rPr>
      </w:pPr>
      <w:r>
        <w:rPr>
          <w:sz w:val="24"/>
          <w:szCs w:val="24"/>
        </w:rPr>
        <w:t xml:space="preserve">7.2.1. </w:t>
      </w:r>
      <w:r w:rsidR="00E85B1A" w:rsidRPr="009061A7">
        <w:rPr>
          <w:sz w:val="24"/>
          <w:szCs w:val="24"/>
        </w:rPr>
        <w:t>Выста</w:t>
      </w:r>
      <w:r>
        <w:rPr>
          <w:sz w:val="24"/>
          <w:szCs w:val="24"/>
        </w:rPr>
        <w:t xml:space="preserve">влять с 15-го календарного дня </w:t>
      </w:r>
      <w:r w:rsidR="00E85B1A" w:rsidRPr="009061A7">
        <w:rPr>
          <w:sz w:val="24"/>
          <w:szCs w:val="24"/>
        </w:rPr>
        <w:t>месяца, следующего за расчетным, документы, подтверждающ</w:t>
      </w:r>
      <w:r w:rsidR="007413AD">
        <w:rPr>
          <w:sz w:val="24"/>
          <w:szCs w:val="24"/>
        </w:rPr>
        <w:t>ие факт потребления Управляющей компанией</w:t>
      </w:r>
      <w:r w:rsidR="00E85B1A" w:rsidRPr="009061A7">
        <w:rPr>
          <w:sz w:val="24"/>
          <w:szCs w:val="24"/>
        </w:rPr>
        <w:t xml:space="preserve"> электрической энергии в расчетном периоде (счет-фактуру и акт купли-продажи (по форме Приложения №4 к настоящему договору), путем выдачи их в Отделе реализации электрической энергии Ресурсоснабжающей организации.</w:t>
      </w:r>
      <w:r w:rsidR="00E85B1A" w:rsidRPr="009061A7">
        <w:rPr>
          <w:sz w:val="24"/>
          <w:szCs w:val="24"/>
        </w:rPr>
        <w:tab/>
      </w:r>
      <w:r>
        <w:rPr>
          <w:sz w:val="24"/>
          <w:szCs w:val="24"/>
        </w:rPr>
        <w:t>7</w:t>
      </w:r>
      <w:r w:rsidR="00E85B1A" w:rsidRPr="009061A7">
        <w:rPr>
          <w:sz w:val="24"/>
          <w:szCs w:val="24"/>
        </w:rPr>
        <w:t>.2.2. В течение 5 рабочих дней со дня п</w:t>
      </w:r>
      <w:r w:rsidR="007413AD">
        <w:rPr>
          <w:sz w:val="24"/>
          <w:szCs w:val="24"/>
        </w:rPr>
        <w:t>олучения уведомления Управляющей компании</w:t>
      </w:r>
      <w:r w:rsidR="00E85B1A" w:rsidRPr="009061A7">
        <w:rPr>
          <w:sz w:val="24"/>
          <w:szCs w:val="24"/>
        </w:rPr>
        <w:t xml:space="preserve"> о расторжении (изменении) договора направить </w:t>
      </w:r>
      <w:r w:rsidR="00986109">
        <w:rPr>
          <w:sz w:val="24"/>
          <w:szCs w:val="24"/>
        </w:rPr>
        <w:t>Управляющей компании</w:t>
      </w:r>
      <w:r w:rsidR="007413AD">
        <w:rPr>
          <w:sz w:val="24"/>
          <w:szCs w:val="24"/>
        </w:rPr>
        <w:t xml:space="preserve"> счет на оплату суммы</w:t>
      </w:r>
      <w:r w:rsidR="00986109">
        <w:rPr>
          <w:sz w:val="24"/>
          <w:szCs w:val="24"/>
        </w:rPr>
        <w:t xml:space="preserve"> задолженности Управляющей компании</w:t>
      </w:r>
      <w:r w:rsidR="00E85B1A" w:rsidRPr="009061A7">
        <w:rPr>
          <w:sz w:val="24"/>
          <w:szCs w:val="24"/>
        </w:rPr>
        <w:t xml:space="preserve"> по договору (при ее наличии) и стоимости электрической энергии (мощности), рассчитанной исходя из объема, который прогнозируется к потреблению по дог</w:t>
      </w:r>
      <w:r w:rsidR="00986109">
        <w:rPr>
          <w:sz w:val="24"/>
          <w:szCs w:val="24"/>
        </w:rPr>
        <w:t>овору до заявляемой Управляющей компанией</w:t>
      </w:r>
      <w:r w:rsidR="00E85B1A" w:rsidRPr="009061A7">
        <w:rPr>
          <w:sz w:val="24"/>
          <w:szCs w:val="24"/>
        </w:rPr>
        <w:t xml:space="preserve"> даты его расторжения или изменения.</w:t>
      </w:r>
    </w:p>
    <w:p w:rsidR="00E85B1A" w:rsidRPr="009061A7" w:rsidRDefault="00581089" w:rsidP="009061A7">
      <w:pPr>
        <w:ind w:firstLine="709"/>
        <w:rPr>
          <w:sz w:val="24"/>
          <w:szCs w:val="24"/>
        </w:rPr>
      </w:pPr>
      <w:r>
        <w:rPr>
          <w:sz w:val="24"/>
          <w:szCs w:val="24"/>
        </w:rPr>
        <w:t>7</w:t>
      </w:r>
      <w:r w:rsidR="00E85B1A" w:rsidRPr="009061A7">
        <w:rPr>
          <w:sz w:val="24"/>
          <w:szCs w:val="24"/>
        </w:rPr>
        <w:t>.2.3. Обеспечивать надежность отпуска электроэнергии в точк</w:t>
      </w:r>
      <w:r w:rsidR="007413AD">
        <w:rPr>
          <w:sz w:val="24"/>
          <w:szCs w:val="24"/>
        </w:rPr>
        <w:t>е (-ах) поставки электроэнергии</w:t>
      </w:r>
      <w:r w:rsidR="00E85B1A" w:rsidRPr="009061A7">
        <w:rPr>
          <w:sz w:val="24"/>
          <w:szCs w:val="24"/>
        </w:rPr>
        <w:t xml:space="preserve"> в соответствии с категорией надежности, указанной в Приложении № </w:t>
      </w:r>
      <w:r w:rsidR="007F644F">
        <w:rPr>
          <w:sz w:val="24"/>
          <w:szCs w:val="24"/>
        </w:rPr>
        <w:t>3</w:t>
      </w:r>
      <w:r w:rsidR="00E85B1A" w:rsidRPr="009061A7">
        <w:rPr>
          <w:sz w:val="24"/>
          <w:szCs w:val="24"/>
        </w:rPr>
        <w:t>. Качество   электроэне</w:t>
      </w:r>
      <w:r w:rsidR="007413AD">
        <w:rPr>
          <w:sz w:val="24"/>
          <w:szCs w:val="24"/>
        </w:rPr>
        <w:t xml:space="preserve">ргии должно  соответствовать </w:t>
      </w:r>
      <w:r w:rsidR="00E85B1A" w:rsidRPr="009061A7">
        <w:rPr>
          <w:sz w:val="24"/>
          <w:szCs w:val="24"/>
        </w:rPr>
        <w:t>требованиям  технических регламентов и иным обязательным требованиям.</w:t>
      </w:r>
    </w:p>
    <w:p w:rsidR="00E85B1A" w:rsidRPr="009061A7" w:rsidRDefault="00581089" w:rsidP="009061A7">
      <w:pPr>
        <w:ind w:firstLine="709"/>
        <w:rPr>
          <w:sz w:val="24"/>
          <w:szCs w:val="24"/>
        </w:rPr>
      </w:pPr>
      <w:r>
        <w:rPr>
          <w:sz w:val="24"/>
          <w:szCs w:val="24"/>
        </w:rPr>
        <w:t>7</w:t>
      </w:r>
      <w:r w:rsidR="00E85B1A" w:rsidRPr="009061A7">
        <w:rPr>
          <w:sz w:val="24"/>
          <w:szCs w:val="24"/>
        </w:rPr>
        <w:t>.2.4. Исполнять другие обязательства, предусмотренные настоящим договором и действующим законодательством.</w:t>
      </w:r>
    </w:p>
    <w:p w:rsidR="00F0021D" w:rsidRPr="009061A7" w:rsidRDefault="00F0021D" w:rsidP="005F323A">
      <w:pPr>
        <w:ind w:firstLine="0"/>
        <w:rPr>
          <w:sz w:val="24"/>
          <w:szCs w:val="24"/>
        </w:rPr>
      </w:pPr>
    </w:p>
    <w:p w:rsidR="00E85B1A" w:rsidRPr="009061A7" w:rsidRDefault="00A22C5E" w:rsidP="009061A7">
      <w:pPr>
        <w:pStyle w:val="1"/>
        <w:ind w:firstLine="709"/>
        <w:rPr>
          <w:sz w:val="24"/>
          <w:szCs w:val="24"/>
        </w:rPr>
      </w:pPr>
      <w:r>
        <w:rPr>
          <w:sz w:val="24"/>
          <w:szCs w:val="24"/>
        </w:rPr>
        <w:t>8</w:t>
      </w:r>
      <w:r w:rsidR="00E85B1A" w:rsidRPr="009061A7">
        <w:rPr>
          <w:sz w:val="24"/>
          <w:szCs w:val="24"/>
        </w:rPr>
        <w:t xml:space="preserve">. </w:t>
      </w:r>
      <w:r w:rsidR="007413AD">
        <w:rPr>
          <w:sz w:val="24"/>
          <w:szCs w:val="24"/>
        </w:rPr>
        <w:t>Права и обязанносТИ УПРАВЛЯЮЩЕЙ КОМПАНИИ</w:t>
      </w:r>
    </w:p>
    <w:p w:rsidR="00E85B1A" w:rsidRPr="00A22C5E" w:rsidRDefault="00E85B1A" w:rsidP="009061A7">
      <w:pPr>
        <w:ind w:firstLine="709"/>
        <w:rPr>
          <w:b/>
          <w:sz w:val="24"/>
          <w:szCs w:val="24"/>
        </w:rPr>
      </w:pPr>
    </w:p>
    <w:p w:rsidR="00E85B1A" w:rsidRPr="009061A7" w:rsidRDefault="00A22C5E" w:rsidP="009061A7">
      <w:pPr>
        <w:ind w:firstLine="709"/>
        <w:rPr>
          <w:sz w:val="24"/>
          <w:szCs w:val="24"/>
        </w:rPr>
      </w:pPr>
      <w:r w:rsidRPr="00A22C5E">
        <w:rPr>
          <w:b/>
          <w:sz w:val="24"/>
          <w:szCs w:val="24"/>
        </w:rPr>
        <w:t>8</w:t>
      </w:r>
      <w:r w:rsidR="007413AD" w:rsidRPr="00A22C5E">
        <w:rPr>
          <w:b/>
          <w:sz w:val="24"/>
          <w:szCs w:val="24"/>
        </w:rPr>
        <w:t>.1. Управляющая компания</w:t>
      </w:r>
      <w:r w:rsidR="00E85B1A" w:rsidRPr="00A22C5E">
        <w:rPr>
          <w:b/>
          <w:sz w:val="24"/>
          <w:szCs w:val="24"/>
        </w:rPr>
        <w:t xml:space="preserve"> имеет право:</w:t>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.1.1. Выбирать любое лицо для оборудования точек поставки по договору приборами учета электрической энергии. </w:t>
      </w:r>
    </w:p>
    <w:p w:rsidR="00E85B1A" w:rsidRPr="009061A7" w:rsidRDefault="00A22C5E" w:rsidP="009061A7">
      <w:pPr>
        <w:ind w:firstLine="709"/>
        <w:rPr>
          <w:sz w:val="24"/>
          <w:szCs w:val="24"/>
        </w:rPr>
      </w:pPr>
      <w:r>
        <w:rPr>
          <w:sz w:val="24"/>
          <w:szCs w:val="24"/>
        </w:rPr>
        <w:lastRenderedPageBreak/>
        <w:t>8</w:t>
      </w:r>
      <w:r w:rsidR="00E85B1A" w:rsidRPr="009061A7">
        <w:rPr>
          <w:sz w:val="24"/>
          <w:szCs w:val="24"/>
        </w:rPr>
        <w:t>.1.2. Присутствовать при калибровке приборов учета, производимой Сетевой организацией.</w:t>
      </w:r>
    </w:p>
    <w:p w:rsidR="00E85B1A" w:rsidRPr="009061A7" w:rsidRDefault="00A22C5E" w:rsidP="009061A7">
      <w:pPr>
        <w:ind w:firstLine="709"/>
        <w:rPr>
          <w:sz w:val="24"/>
          <w:szCs w:val="24"/>
        </w:rPr>
      </w:pPr>
      <w:r>
        <w:rPr>
          <w:sz w:val="24"/>
          <w:szCs w:val="24"/>
        </w:rPr>
        <w:t>8</w:t>
      </w:r>
      <w:r w:rsidR="00E85B1A" w:rsidRPr="009061A7">
        <w:rPr>
          <w:sz w:val="24"/>
          <w:szCs w:val="24"/>
        </w:rPr>
        <w:t>.1.3. Присутствовать при проверке Сетевой организацией целостности пломб.</w:t>
      </w:r>
      <w:r w:rsidR="00E85B1A" w:rsidRPr="009061A7">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.1.4.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1" w:history="1">
        <w:r w:rsidR="00E85B1A" w:rsidRPr="009061A7">
          <w:rPr>
            <w:sz w:val="24"/>
            <w:szCs w:val="24"/>
          </w:rPr>
          <w:t>Правилами</w:t>
        </w:r>
      </w:hyperlink>
      <w:r w:rsidR="00E85B1A" w:rsidRPr="009061A7">
        <w:rPr>
          <w:sz w:val="24"/>
          <w:szCs w:val="24"/>
        </w:rPr>
        <w:t xml:space="preserve"> оптового рынка.</w:t>
      </w:r>
    </w:p>
    <w:p w:rsidR="00E85B1A" w:rsidRPr="009061A7" w:rsidRDefault="00A22C5E" w:rsidP="009061A7">
      <w:pPr>
        <w:ind w:firstLine="709"/>
        <w:rPr>
          <w:sz w:val="24"/>
          <w:szCs w:val="24"/>
        </w:rPr>
      </w:pPr>
      <w:r>
        <w:rPr>
          <w:sz w:val="24"/>
          <w:szCs w:val="24"/>
        </w:rPr>
        <w:t>8</w:t>
      </w:r>
      <w:r w:rsidR="00E85B1A" w:rsidRPr="009061A7">
        <w:rPr>
          <w:sz w:val="24"/>
          <w:szCs w:val="24"/>
        </w:rPr>
        <w:t>.1.6.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E85B1A" w:rsidRPr="009061A7" w:rsidRDefault="00A22C5E" w:rsidP="009061A7">
      <w:pPr>
        <w:ind w:firstLine="709"/>
        <w:rPr>
          <w:sz w:val="24"/>
          <w:szCs w:val="24"/>
        </w:rPr>
      </w:pPr>
      <w:r>
        <w:rPr>
          <w:b/>
          <w:sz w:val="24"/>
          <w:szCs w:val="24"/>
        </w:rPr>
        <w:t>8</w:t>
      </w:r>
      <w:r w:rsidR="00E85B1A" w:rsidRPr="00A22C5E">
        <w:rPr>
          <w:b/>
          <w:sz w:val="24"/>
          <w:szCs w:val="24"/>
        </w:rPr>
        <w:t xml:space="preserve">.2. </w:t>
      </w:r>
      <w:r w:rsidR="009B1542" w:rsidRPr="009B1542">
        <w:rPr>
          <w:b/>
          <w:sz w:val="24"/>
          <w:szCs w:val="24"/>
        </w:rPr>
        <w:t>Управляющая компания</w:t>
      </w:r>
      <w:r w:rsidR="00E85B1A" w:rsidRPr="00A22C5E">
        <w:rPr>
          <w:b/>
          <w:sz w:val="24"/>
          <w:szCs w:val="24"/>
        </w:rPr>
        <w:t xml:space="preserve">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Pr>
          <w:sz w:val="24"/>
          <w:szCs w:val="24"/>
        </w:rPr>
        <w:t>8</w:t>
      </w:r>
      <w:r w:rsidR="00E85B1A" w:rsidRPr="009061A7">
        <w:rPr>
          <w:sz w:val="24"/>
          <w:szCs w:val="24"/>
        </w:rPr>
        <w:t>.2.1. Участвовать при снятии контрольных показаний общедомовых (коллективных) приборов учета в соответствии с пунктом</w:t>
      </w:r>
      <w:r>
        <w:rPr>
          <w:sz w:val="24"/>
          <w:szCs w:val="24"/>
        </w:rPr>
        <w:t>.</w:t>
      </w:r>
      <w:r w:rsidR="00E85B1A" w:rsidRPr="009061A7">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.2.2. Оплачивать покупную электроэнергию (мощно</w:t>
      </w:r>
      <w:r>
        <w:rPr>
          <w:sz w:val="24"/>
          <w:szCs w:val="24"/>
        </w:rPr>
        <w:t>сть) в соответствии с разделом 6</w:t>
      </w:r>
      <w:r w:rsidR="00E85B1A" w:rsidRPr="009061A7">
        <w:rPr>
          <w:sz w:val="24"/>
          <w:szCs w:val="24"/>
        </w:rPr>
        <w:t xml:space="preserve"> настоящего договора.</w:t>
      </w:r>
      <w:r w:rsidR="00E85B1A" w:rsidRPr="009061A7">
        <w:rPr>
          <w:sz w:val="24"/>
          <w:szCs w:val="24"/>
        </w:rPr>
        <w:tab/>
      </w:r>
    </w:p>
    <w:p w:rsidR="006748A6" w:rsidRDefault="00A22C5E" w:rsidP="009061A7">
      <w:pPr>
        <w:ind w:firstLine="709"/>
        <w:rPr>
          <w:sz w:val="24"/>
          <w:szCs w:val="24"/>
        </w:rPr>
      </w:pPr>
      <w:r>
        <w:rPr>
          <w:sz w:val="24"/>
          <w:szCs w:val="24"/>
        </w:rPr>
        <w:t>8</w:t>
      </w:r>
      <w:r w:rsidR="00E85B1A" w:rsidRPr="009061A7">
        <w:rPr>
          <w:sz w:val="24"/>
          <w:szCs w:val="24"/>
        </w:rPr>
        <w:t>.2.3.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p>
    <w:p w:rsidR="006748A6" w:rsidRDefault="006748A6" w:rsidP="009061A7">
      <w:pPr>
        <w:ind w:firstLine="709"/>
        <w:rPr>
          <w:sz w:val="24"/>
          <w:szCs w:val="24"/>
        </w:rPr>
      </w:pPr>
      <w:r>
        <w:rPr>
          <w:sz w:val="24"/>
          <w:szCs w:val="24"/>
        </w:rPr>
        <w:t xml:space="preserve">8.2.3.1. Возвращать </w:t>
      </w:r>
      <w:r w:rsidRPr="006748A6">
        <w:rPr>
          <w:sz w:val="24"/>
          <w:szCs w:val="24"/>
        </w:rPr>
        <w:t>Ресурсоснабжающей организаци</w:t>
      </w:r>
      <w:r>
        <w:rPr>
          <w:sz w:val="24"/>
          <w:szCs w:val="24"/>
        </w:rPr>
        <w:t>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E85B1A" w:rsidRPr="009061A7">
        <w:rPr>
          <w:sz w:val="24"/>
          <w:szCs w:val="24"/>
        </w:rPr>
        <w:tab/>
      </w:r>
      <w:r>
        <w:rPr>
          <w:sz w:val="24"/>
          <w:szCs w:val="24"/>
        </w:rPr>
        <w:t xml:space="preserve"> </w:t>
      </w:r>
      <w:r w:rsidRPr="006748A6">
        <w:rPr>
          <w:sz w:val="24"/>
          <w:szCs w:val="24"/>
        </w:rPr>
        <w:t>Отсутствие разногласий от Исполнителя в указанный срок означает согласие Исполнителя с выставленным Ресурсоснабжающей организацией объемом потребленной электрической энергии (мощности).</w:t>
      </w:r>
    </w:p>
    <w:p w:rsidR="00E85B1A" w:rsidRPr="009061A7" w:rsidRDefault="00A22C5E" w:rsidP="009061A7">
      <w:pPr>
        <w:ind w:firstLine="709"/>
        <w:rPr>
          <w:sz w:val="24"/>
          <w:szCs w:val="24"/>
        </w:rPr>
      </w:pPr>
      <w:r>
        <w:rPr>
          <w:sz w:val="24"/>
          <w:szCs w:val="24"/>
        </w:rPr>
        <w:t>8.2.4</w:t>
      </w:r>
      <w:r w:rsidR="00E85B1A" w:rsidRPr="009061A7">
        <w:rPr>
          <w:sz w:val="24"/>
          <w:szCs w:val="24"/>
        </w:rPr>
        <w:t>. При расторжении (изменении) договора для осуществления окончательных расчетов за электрическую энергию (м</w:t>
      </w:r>
      <w:r>
        <w:rPr>
          <w:sz w:val="24"/>
          <w:szCs w:val="24"/>
        </w:rPr>
        <w:t>ощность)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обеспечить предоставление Ресурсо</w:t>
      </w:r>
      <w:r>
        <w:rPr>
          <w:sz w:val="24"/>
          <w:szCs w:val="24"/>
        </w:rPr>
        <w:t>снабжающей организации показания</w:t>
      </w:r>
      <w:r w:rsidR="00E85B1A" w:rsidRPr="009061A7">
        <w:rPr>
          <w:sz w:val="24"/>
          <w:szCs w:val="24"/>
        </w:rPr>
        <w:t xml:space="preserve"> приборов учета, используемых для расчетов по договору, на дату расторжения или изменения договора. </w:t>
      </w:r>
    </w:p>
    <w:p w:rsidR="00E85B1A" w:rsidRPr="009061A7" w:rsidRDefault="00A22C5E" w:rsidP="009061A7">
      <w:pPr>
        <w:ind w:firstLine="709"/>
        <w:rPr>
          <w:sz w:val="24"/>
          <w:szCs w:val="24"/>
        </w:rPr>
      </w:pPr>
      <w:r>
        <w:rPr>
          <w:sz w:val="24"/>
          <w:szCs w:val="24"/>
        </w:rPr>
        <w:t>8.2.5</w:t>
      </w:r>
      <w:r w:rsidR="00E85B1A" w:rsidRPr="009061A7">
        <w:rPr>
          <w:sz w:val="24"/>
          <w:szCs w:val="24"/>
        </w:rPr>
        <w:t>. Обеспечивать установку и допуск в эксплуатацию приборов учета, соответствующих установленным законодательством Р</w:t>
      </w:r>
      <w:r>
        <w:rPr>
          <w:sz w:val="24"/>
          <w:szCs w:val="24"/>
        </w:rPr>
        <w:t>Ф</w:t>
      </w:r>
      <w:r w:rsidR="00E85B1A" w:rsidRPr="009061A7">
        <w:rPr>
          <w:sz w:val="24"/>
          <w:szCs w:val="24"/>
        </w:rPr>
        <w:t xml:space="preserve">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w:t>
      </w:r>
      <w:r>
        <w:rPr>
          <w:sz w:val="24"/>
          <w:szCs w:val="24"/>
        </w:rPr>
        <w:t>ребованиям законодательства РФ</w:t>
      </w:r>
      <w:r w:rsidR="00E85B1A" w:rsidRPr="009061A7">
        <w:rPr>
          <w:sz w:val="24"/>
          <w:szCs w:val="24"/>
        </w:rPr>
        <w:t>).</w:t>
      </w:r>
    </w:p>
    <w:p w:rsidR="00E85B1A" w:rsidRPr="009061A7" w:rsidRDefault="00A22C5E" w:rsidP="009061A7">
      <w:pPr>
        <w:ind w:firstLine="709"/>
        <w:rPr>
          <w:sz w:val="24"/>
          <w:szCs w:val="24"/>
        </w:rPr>
      </w:pPr>
      <w:r>
        <w:rPr>
          <w:sz w:val="24"/>
          <w:szCs w:val="24"/>
        </w:rPr>
        <w:t>8.2.6</w:t>
      </w:r>
      <w:r w:rsidR="00E85B1A" w:rsidRPr="009061A7">
        <w:rPr>
          <w:sz w:val="24"/>
          <w:szCs w:val="24"/>
        </w:rPr>
        <w:t>. Осуществлять эксплу</w:t>
      </w:r>
      <w:r>
        <w:rPr>
          <w:sz w:val="24"/>
          <w:szCs w:val="24"/>
        </w:rPr>
        <w:t>атацию принадлежащих Управляющей компании</w:t>
      </w:r>
      <w:r w:rsidR="00E85B1A" w:rsidRPr="009061A7">
        <w:rPr>
          <w:sz w:val="24"/>
          <w:szCs w:val="24"/>
        </w:rPr>
        <w:t xml:space="preserve"> энергопринимающих устройств и приборов учета, обеспечивать их надле</w:t>
      </w:r>
      <w:r>
        <w:rPr>
          <w:sz w:val="24"/>
          <w:szCs w:val="24"/>
        </w:rPr>
        <w:t>жащее техническое состояние</w:t>
      </w:r>
      <w:r w:rsidR="00E85B1A" w:rsidRPr="009061A7">
        <w:rPr>
          <w:sz w:val="24"/>
          <w:szCs w:val="24"/>
        </w:rPr>
        <w:t>.</w:t>
      </w:r>
    </w:p>
    <w:p w:rsidR="00E85B1A" w:rsidRPr="009061A7" w:rsidRDefault="00A22C5E" w:rsidP="009061A7">
      <w:pPr>
        <w:ind w:firstLine="709"/>
        <w:rPr>
          <w:sz w:val="24"/>
          <w:szCs w:val="24"/>
        </w:rPr>
      </w:pPr>
      <w:r>
        <w:rPr>
          <w:sz w:val="24"/>
          <w:szCs w:val="24"/>
        </w:rPr>
        <w:t>8</w:t>
      </w:r>
      <w:r w:rsidR="00E85B1A" w:rsidRPr="009061A7">
        <w:rPr>
          <w:sz w:val="24"/>
          <w:szCs w:val="24"/>
        </w:rPr>
        <w:t>.2.</w:t>
      </w:r>
      <w:r>
        <w:rPr>
          <w:sz w:val="24"/>
          <w:szCs w:val="24"/>
        </w:rPr>
        <w:t>7</w:t>
      </w:r>
      <w:r w:rsidR="00E85B1A" w:rsidRPr="009061A7">
        <w:rPr>
          <w:sz w:val="24"/>
          <w:szCs w:val="24"/>
        </w:rPr>
        <w:t>. Соблюдать предусмотренный договором и документами о технологическом присоединении режим потребления электрической энергии (мощности).</w:t>
      </w:r>
    </w:p>
    <w:p w:rsidR="00E85B1A" w:rsidRPr="009061A7" w:rsidRDefault="00A22C5E" w:rsidP="009061A7">
      <w:pPr>
        <w:ind w:firstLine="709"/>
        <w:rPr>
          <w:sz w:val="24"/>
          <w:szCs w:val="24"/>
        </w:rPr>
      </w:pPr>
      <w:r>
        <w:rPr>
          <w:sz w:val="24"/>
          <w:szCs w:val="24"/>
        </w:rPr>
        <w:t>8.2.8</w:t>
      </w:r>
      <w:r w:rsidR="00E85B1A" w:rsidRPr="009061A7">
        <w:rPr>
          <w:sz w:val="24"/>
          <w:szCs w:val="24"/>
        </w:rPr>
        <w:t>. Исполнять другие обязательства, предусмотренные настоящим договором и действующим законодательством.</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8</w:t>
      </w:r>
      <w:r w:rsidR="00E85B1A" w:rsidRPr="009061A7">
        <w:rPr>
          <w:sz w:val="24"/>
          <w:szCs w:val="24"/>
        </w:rPr>
        <w:t xml:space="preserve">.3. Стороны в рамках исполнения настоящего договора согласовали следующий </w:t>
      </w:r>
      <w:r w:rsidR="00E85B1A" w:rsidRPr="009061A7">
        <w:rPr>
          <w:b/>
          <w:sz w:val="24"/>
          <w:szCs w:val="24"/>
        </w:rPr>
        <w:t>порядок в</w:t>
      </w:r>
      <w:r>
        <w:rPr>
          <w:b/>
          <w:sz w:val="24"/>
          <w:szCs w:val="24"/>
        </w:rPr>
        <w:t>заимодействия между Управляющей компанией</w:t>
      </w:r>
      <w:r w:rsidR="00E85B1A" w:rsidRPr="009061A7">
        <w:rPr>
          <w:b/>
          <w:sz w:val="24"/>
          <w:szCs w:val="24"/>
        </w:rPr>
        <w:t xml:space="preserve"> и Сетевой организацией:</w:t>
      </w:r>
      <w:r w:rsidR="00E85B1A" w:rsidRPr="009061A7">
        <w:rPr>
          <w:b/>
          <w:sz w:val="24"/>
          <w:szCs w:val="24"/>
        </w:rPr>
        <w:tab/>
      </w:r>
      <w:r w:rsidR="00E85B1A" w:rsidRPr="009061A7">
        <w:rPr>
          <w:b/>
          <w:sz w:val="24"/>
          <w:szCs w:val="24"/>
        </w:rPr>
        <w:tab/>
      </w:r>
      <w:r w:rsidR="00E85B1A" w:rsidRPr="009061A7">
        <w:rPr>
          <w:b/>
          <w:sz w:val="24"/>
          <w:szCs w:val="24"/>
        </w:rPr>
        <w:tab/>
      </w:r>
      <w:r w:rsidR="00E85B1A" w:rsidRPr="009061A7">
        <w:rPr>
          <w:b/>
          <w:sz w:val="24"/>
          <w:szCs w:val="24"/>
        </w:rPr>
        <w:tab/>
      </w:r>
      <w:r>
        <w:rPr>
          <w:sz w:val="24"/>
          <w:szCs w:val="24"/>
        </w:rPr>
        <w:t>8.3.1.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2" w:history="1">
        <w:r w:rsidR="00E85B1A" w:rsidRPr="009061A7">
          <w:rPr>
            <w:sz w:val="24"/>
            <w:szCs w:val="24"/>
          </w:rPr>
          <w:t>законодательства</w:t>
        </w:r>
      </w:hyperlink>
      <w:r w:rsidR="00E85B1A" w:rsidRPr="009061A7">
        <w:rPr>
          <w:sz w:val="24"/>
          <w:szCs w:val="24"/>
        </w:rPr>
        <w:t xml:space="preserve"> Р</w:t>
      </w:r>
      <w:r>
        <w:rPr>
          <w:sz w:val="24"/>
          <w:szCs w:val="24"/>
        </w:rPr>
        <w:t>Ф</w:t>
      </w:r>
      <w:r w:rsidR="00E85B1A" w:rsidRPr="009061A7">
        <w:rPr>
          <w:sz w:val="24"/>
          <w:szCs w:val="24"/>
        </w:rPr>
        <w:t xml:space="preserve"> о техническом регулировании.</w:t>
      </w:r>
    </w:p>
    <w:p w:rsidR="00E85B1A" w:rsidRPr="009061A7" w:rsidRDefault="00231356" w:rsidP="009061A7">
      <w:pPr>
        <w:ind w:firstLine="709"/>
        <w:rPr>
          <w:sz w:val="24"/>
          <w:szCs w:val="24"/>
        </w:rPr>
      </w:pPr>
      <w:r>
        <w:rPr>
          <w:sz w:val="24"/>
          <w:szCs w:val="24"/>
        </w:rPr>
        <w:t>8.3.2.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w:t>
      </w:r>
      <w:r w:rsidR="00E85B1A" w:rsidRPr="009061A7">
        <w:rPr>
          <w:sz w:val="24"/>
          <w:szCs w:val="24"/>
        </w:rPr>
        <w:lastRenderedPageBreak/>
        <w:t>предусмотренных договором и Основными положениями в качестве основания для введения полного или частичного ограничения режима потребления.</w:t>
      </w:r>
    </w:p>
    <w:p w:rsidR="00E85B1A" w:rsidRPr="009061A7" w:rsidRDefault="00231356" w:rsidP="009061A7">
      <w:pPr>
        <w:ind w:firstLine="709"/>
        <w:rPr>
          <w:sz w:val="24"/>
          <w:szCs w:val="24"/>
        </w:rPr>
      </w:pPr>
      <w:r>
        <w:rPr>
          <w:sz w:val="24"/>
          <w:szCs w:val="24"/>
        </w:rPr>
        <w:t>8.3.3.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информировать Сетевую организацию о плановом, текущем и капитальном ремонте энергопринимающих устройств за 5 рабочих дней до даты проведения таких мероприятий, и незамедлительно - об аварийных ситуациях на таких объектах.</w:t>
      </w:r>
    </w:p>
    <w:p w:rsidR="00A57DFB" w:rsidRPr="009061A7" w:rsidRDefault="00986109" w:rsidP="00A57DFB">
      <w:pPr>
        <w:ind w:firstLine="709"/>
        <w:rPr>
          <w:sz w:val="24"/>
          <w:szCs w:val="24"/>
        </w:rPr>
      </w:pPr>
      <w:r>
        <w:rPr>
          <w:sz w:val="24"/>
          <w:szCs w:val="24"/>
        </w:rPr>
        <w:t>8.3.4</w:t>
      </w:r>
      <w:r w:rsidR="00231356">
        <w:rPr>
          <w:sz w:val="24"/>
          <w:szCs w:val="24"/>
        </w:rPr>
        <w:t>. Управляющая компания</w:t>
      </w:r>
      <w:r w:rsidR="00E85B1A" w:rsidRPr="009061A7">
        <w:rPr>
          <w:sz w:val="24"/>
          <w:szCs w:val="24"/>
        </w:rPr>
        <w:t xml:space="preserve"> обязан</w:t>
      </w:r>
      <w:r w:rsidR="00231356">
        <w:rPr>
          <w:sz w:val="24"/>
          <w:szCs w:val="24"/>
        </w:rPr>
        <w:t>а</w:t>
      </w:r>
      <w:r w:rsidR="00E85B1A" w:rsidRPr="009061A7">
        <w:rPr>
          <w:sz w:val="24"/>
          <w:szCs w:val="24"/>
        </w:rPr>
        <w:t xml:space="preserve"> обеспечить доступ Сетевой организации и Ресурсоснабжающей организации к энергопринимающим устройствам, находящимся в границах балансовой пр</w:t>
      </w:r>
      <w:r w:rsidR="00231356">
        <w:rPr>
          <w:sz w:val="24"/>
          <w:szCs w:val="24"/>
        </w:rPr>
        <w:t>инадлежности данной Управляющей компании</w:t>
      </w:r>
      <w:r w:rsidR="00E85B1A" w:rsidRPr="009061A7">
        <w:rPr>
          <w:sz w:val="24"/>
          <w:szCs w:val="24"/>
        </w:rPr>
        <w:t xml:space="preserve">, для осуществления проверок, предусмотренных </w:t>
      </w:r>
      <w:hyperlink r:id="rId13" w:history="1">
        <w:r w:rsidR="00E85B1A" w:rsidRPr="009061A7">
          <w:rPr>
            <w:sz w:val="24"/>
            <w:szCs w:val="24"/>
          </w:rPr>
          <w:t>Правилами</w:t>
        </w:r>
      </w:hyperlink>
      <w:r w:rsidR="00E85B1A"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1F04F1" w:rsidRDefault="00F0021D" w:rsidP="00F0021D">
      <w:pPr>
        <w:ind w:firstLine="709"/>
        <w:rPr>
          <w:sz w:val="24"/>
          <w:szCs w:val="24"/>
        </w:rPr>
      </w:pPr>
      <w:r>
        <w:rPr>
          <w:sz w:val="24"/>
          <w:szCs w:val="24"/>
        </w:rPr>
        <w:tab/>
      </w:r>
    </w:p>
    <w:p w:rsidR="0045605C" w:rsidRPr="00F0021D" w:rsidRDefault="0045605C" w:rsidP="00F0021D">
      <w:pPr>
        <w:ind w:firstLine="709"/>
        <w:rPr>
          <w:sz w:val="24"/>
          <w:szCs w:val="24"/>
        </w:rPr>
      </w:pPr>
    </w:p>
    <w:p w:rsidR="00E85B1A" w:rsidRPr="009061A7" w:rsidRDefault="00231356" w:rsidP="009061A7">
      <w:pPr>
        <w:ind w:firstLine="709"/>
        <w:jc w:val="center"/>
        <w:rPr>
          <w:b/>
          <w:sz w:val="24"/>
          <w:szCs w:val="24"/>
        </w:rPr>
      </w:pPr>
      <w:r>
        <w:rPr>
          <w:b/>
          <w:sz w:val="24"/>
          <w:szCs w:val="24"/>
        </w:rPr>
        <w:t>9</w:t>
      </w:r>
      <w:r w:rsidR="00E85B1A" w:rsidRPr="009061A7">
        <w:rPr>
          <w:b/>
          <w:sz w:val="24"/>
          <w:szCs w:val="24"/>
        </w:rPr>
        <w:t xml:space="preserve">. </w:t>
      </w:r>
      <w:r w:rsidR="00E85B1A">
        <w:rPr>
          <w:b/>
          <w:sz w:val="24"/>
          <w:szCs w:val="24"/>
        </w:rPr>
        <w:t>ОТВЕТСТВЕННОСТЬ СТОРОН</w:t>
      </w:r>
    </w:p>
    <w:p w:rsidR="00E85B1A" w:rsidRPr="009061A7" w:rsidRDefault="00E85B1A" w:rsidP="009061A7">
      <w:pPr>
        <w:ind w:firstLine="709"/>
        <w:rPr>
          <w:sz w:val="24"/>
          <w:szCs w:val="24"/>
        </w:rPr>
      </w:pPr>
    </w:p>
    <w:p w:rsidR="00E85B1A" w:rsidRPr="009061A7" w:rsidRDefault="00231356" w:rsidP="009061A7">
      <w:pPr>
        <w:ind w:firstLine="709"/>
        <w:rPr>
          <w:sz w:val="24"/>
          <w:szCs w:val="24"/>
        </w:rPr>
      </w:pPr>
      <w:r>
        <w:rPr>
          <w:sz w:val="24"/>
          <w:szCs w:val="24"/>
        </w:rPr>
        <w:t>9</w:t>
      </w:r>
      <w:r w:rsidR="00E85B1A" w:rsidRPr="009061A7">
        <w:rPr>
          <w:sz w:val="24"/>
          <w:szCs w:val="24"/>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85B1A"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E85B1A"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 xml:space="preserve">.3. В случае несвоевременного проведения платежей, предусмотренных п. </w:t>
      </w:r>
      <w:r w:rsidR="005F323A">
        <w:rPr>
          <w:sz w:val="24"/>
          <w:szCs w:val="24"/>
        </w:rPr>
        <w:t>7</w:t>
      </w:r>
      <w:r w:rsidR="00E85B1A" w:rsidRPr="009061A7">
        <w:rPr>
          <w:sz w:val="24"/>
          <w:szCs w:val="24"/>
        </w:rPr>
        <w:t xml:space="preserve">.2  </w:t>
      </w:r>
      <w:r>
        <w:rPr>
          <w:sz w:val="24"/>
          <w:szCs w:val="24"/>
        </w:rPr>
        <w:t>настоящего договора, Управляющая компания</w:t>
      </w:r>
      <w:r w:rsidR="00E85B1A" w:rsidRPr="009061A7">
        <w:rPr>
          <w:sz w:val="24"/>
          <w:szCs w:val="24"/>
        </w:rPr>
        <w:t xml:space="preserve"> уплачивает пени </w:t>
      </w:r>
      <w:r w:rsidR="00F37672">
        <w:rPr>
          <w:sz w:val="24"/>
          <w:szCs w:val="24"/>
        </w:rPr>
        <w:t xml:space="preserve">согласно </w:t>
      </w:r>
      <w:proofErr w:type="spellStart"/>
      <w:r w:rsidR="00F37672">
        <w:rPr>
          <w:sz w:val="24"/>
          <w:szCs w:val="24"/>
        </w:rPr>
        <w:t>абз</w:t>
      </w:r>
      <w:proofErr w:type="spellEnd"/>
      <w:r w:rsidR="00F37672">
        <w:rPr>
          <w:sz w:val="24"/>
          <w:szCs w:val="24"/>
        </w:rPr>
        <w:t>. 10 ч.2 ст</w:t>
      </w:r>
      <w:r w:rsidR="005D7553">
        <w:rPr>
          <w:sz w:val="24"/>
          <w:szCs w:val="24"/>
        </w:rPr>
        <w:t>.</w:t>
      </w:r>
      <w:r w:rsidR="00F37672">
        <w:rPr>
          <w:sz w:val="24"/>
          <w:szCs w:val="24"/>
        </w:rPr>
        <w:t xml:space="preserve"> 37 Федерального закона</w:t>
      </w:r>
      <w:r w:rsidR="00871E18" w:rsidRPr="00871E18">
        <w:rPr>
          <w:sz w:val="24"/>
          <w:szCs w:val="24"/>
        </w:rPr>
        <w:t xml:space="preserve">от 26 марта 2003 г. </w:t>
      </w:r>
      <w:r w:rsidR="00871E18">
        <w:rPr>
          <w:sz w:val="24"/>
          <w:szCs w:val="24"/>
        </w:rPr>
        <w:t>№</w:t>
      </w:r>
      <w:r w:rsidR="00871E18" w:rsidRPr="00871E18">
        <w:rPr>
          <w:sz w:val="24"/>
          <w:szCs w:val="24"/>
        </w:rPr>
        <w:t xml:space="preserve"> 35-ФЗ</w:t>
      </w:r>
      <w:r w:rsidR="00F37672">
        <w:rPr>
          <w:sz w:val="24"/>
          <w:szCs w:val="24"/>
        </w:rPr>
        <w:t xml:space="preserve"> «</w:t>
      </w:r>
      <w:r w:rsidR="00EE51A2">
        <w:rPr>
          <w:sz w:val="24"/>
          <w:szCs w:val="24"/>
        </w:rPr>
        <w:t>Об э</w:t>
      </w:r>
      <w:r w:rsidR="00F37672">
        <w:rPr>
          <w:sz w:val="24"/>
          <w:szCs w:val="24"/>
        </w:rPr>
        <w:t>лектроэнергетике».</w:t>
      </w:r>
    </w:p>
    <w:p w:rsidR="00E85B1A" w:rsidRPr="009061A7" w:rsidRDefault="00231356" w:rsidP="009061A7">
      <w:pPr>
        <w:ind w:firstLine="709"/>
        <w:rPr>
          <w:sz w:val="24"/>
          <w:szCs w:val="24"/>
        </w:rPr>
      </w:pPr>
      <w:r>
        <w:rPr>
          <w:sz w:val="24"/>
          <w:szCs w:val="24"/>
        </w:rPr>
        <w:t>9.4. Ответственность Управляющей компании</w:t>
      </w:r>
      <w:r w:rsidR="00E85B1A" w:rsidRPr="009061A7">
        <w:rPr>
          <w:sz w:val="24"/>
          <w:szCs w:val="24"/>
        </w:rPr>
        <w:t xml:space="preserve"> и Сетевой организации за состояние и обслуживание объектов электросетевого хозяйства, определяется балансовой принадлежностью Сетевой о</w:t>
      </w:r>
      <w:r>
        <w:rPr>
          <w:sz w:val="24"/>
          <w:szCs w:val="24"/>
        </w:rPr>
        <w:t>рганизации и Управляющей компании</w:t>
      </w:r>
      <w:r w:rsidR="00E85B1A" w:rsidRPr="009061A7">
        <w:rPr>
          <w:sz w:val="24"/>
          <w:szCs w:val="24"/>
        </w:rPr>
        <w:t xml:space="preserve"> и фиксируется в </w:t>
      </w:r>
      <w:r w:rsidR="00BD46E9">
        <w:rPr>
          <w:sz w:val="24"/>
          <w:szCs w:val="24"/>
        </w:rPr>
        <w:t>документах о технологическом присоединении</w:t>
      </w:r>
      <w:r w:rsidR="00E85B1A" w:rsidRPr="009061A7">
        <w:rPr>
          <w:sz w:val="24"/>
          <w:szCs w:val="24"/>
        </w:rPr>
        <w:t>(Приложение №3).</w:t>
      </w:r>
    </w:p>
    <w:p w:rsidR="00E85B1A" w:rsidRPr="009061A7" w:rsidRDefault="00231356" w:rsidP="009061A7">
      <w:pPr>
        <w:ind w:firstLine="709"/>
        <w:rPr>
          <w:sz w:val="24"/>
          <w:szCs w:val="24"/>
        </w:rPr>
      </w:pPr>
      <w:r>
        <w:rPr>
          <w:sz w:val="24"/>
          <w:szCs w:val="24"/>
        </w:rPr>
        <w:t>9.5</w:t>
      </w:r>
      <w:r w:rsidR="00E85B1A" w:rsidRPr="009061A7">
        <w:rPr>
          <w:sz w:val="24"/>
          <w:szCs w:val="24"/>
        </w:rPr>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85B1A" w:rsidRDefault="00E85B1A" w:rsidP="009061A7">
      <w:pPr>
        <w:ind w:firstLine="709"/>
        <w:rPr>
          <w:sz w:val="24"/>
          <w:szCs w:val="24"/>
        </w:rPr>
      </w:pPr>
      <w:r w:rsidRPr="009061A7">
        <w:rPr>
          <w:sz w:val="24"/>
          <w:szCs w:val="24"/>
        </w:rPr>
        <w:tab/>
      </w:r>
      <w:r w:rsidRPr="009061A7">
        <w:rPr>
          <w:sz w:val="24"/>
          <w:szCs w:val="24"/>
        </w:rPr>
        <w:tab/>
      </w:r>
      <w:r w:rsidRPr="009061A7">
        <w:rPr>
          <w:sz w:val="24"/>
          <w:szCs w:val="24"/>
        </w:rPr>
        <w:tab/>
      </w:r>
    </w:p>
    <w:p w:rsidR="00E85B1A" w:rsidRPr="009061A7" w:rsidRDefault="00231356" w:rsidP="009061A7">
      <w:pPr>
        <w:pStyle w:val="1"/>
        <w:ind w:firstLine="709"/>
        <w:rPr>
          <w:sz w:val="24"/>
          <w:szCs w:val="24"/>
        </w:rPr>
      </w:pPr>
      <w:r>
        <w:rPr>
          <w:sz w:val="24"/>
          <w:szCs w:val="24"/>
        </w:rPr>
        <w:t>10</w:t>
      </w:r>
      <w:r w:rsidR="00E85B1A" w:rsidRPr="009061A7">
        <w:rPr>
          <w:sz w:val="24"/>
          <w:szCs w:val="24"/>
        </w:rPr>
        <w:t>. Срок действия договора</w:t>
      </w:r>
    </w:p>
    <w:p w:rsidR="00E85B1A" w:rsidRPr="009061A7" w:rsidRDefault="00E85B1A" w:rsidP="009061A7">
      <w:pPr>
        <w:ind w:firstLine="709"/>
        <w:rPr>
          <w:sz w:val="24"/>
          <w:szCs w:val="24"/>
        </w:rPr>
      </w:pPr>
    </w:p>
    <w:p w:rsidR="00023E15" w:rsidRPr="00023E15" w:rsidRDefault="00231356" w:rsidP="00023E15">
      <w:pPr>
        <w:ind w:firstLine="708"/>
        <w:rPr>
          <w:sz w:val="24"/>
          <w:szCs w:val="24"/>
        </w:rPr>
      </w:pPr>
      <w:r>
        <w:rPr>
          <w:sz w:val="24"/>
          <w:szCs w:val="24"/>
        </w:rPr>
        <w:t>10</w:t>
      </w:r>
      <w:r w:rsidR="00E85B1A" w:rsidRPr="009061A7">
        <w:rPr>
          <w:sz w:val="24"/>
          <w:szCs w:val="24"/>
        </w:rPr>
        <w:t xml:space="preserve">.1. </w:t>
      </w:r>
      <w:r w:rsidR="00023E15" w:rsidRPr="00023E15">
        <w:rPr>
          <w:sz w:val="24"/>
          <w:szCs w:val="24"/>
        </w:rPr>
        <w:t>Настоящий договор вступает в силу с момента его подписания сторонами и распространяет свое действие на прав</w:t>
      </w:r>
      <w:r w:rsidR="00F37672">
        <w:rPr>
          <w:sz w:val="24"/>
          <w:szCs w:val="24"/>
        </w:rPr>
        <w:t>о</w:t>
      </w:r>
      <w:r w:rsidR="00D0347D">
        <w:rPr>
          <w:sz w:val="24"/>
          <w:szCs w:val="24"/>
        </w:rPr>
        <w:t>отношения сторон, возникшие с «</w:t>
      </w:r>
      <w:r w:rsidR="00B71092">
        <w:rPr>
          <w:sz w:val="24"/>
          <w:szCs w:val="24"/>
        </w:rPr>
        <w:t>___</w:t>
      </w:r>
      <w:r w:rsidR="00D0347D">
        <w:rPr>
          <w:sz w:val="24"/>
          <w:szCs w:val="24"/>
        </w:rPr>
        <w:t xml:space="preserve">» </w:t>
      </w:r>
      <w:r w:rsidR="00B71092">
        <w:rPr>
          <w:sz w:val="24"/>
          <w:szCs w:val="24"/>
        </w:rPr>
        <w:t>_____</w:t>
      </w:r>
      <w:r w:rsidR="00F852B0">
        <w:rPr>
          <w:sz w:val="24"/>
          <w:szCs w:val="24"/>
        </w:rPr>
        <w:t>__</w:t>
      </w:r>
      <w:r w:rsidR="00D0347D">
        <w:rPr>
          <w:sz w:val="24"/>
          <w:szCs w:val="24"/>
        </w:rPr>
        <w:t xml:space="preserve"> </w:t>
      </w:r>
      <w:r w:rsidR="00B71092">
        <w:rPr>
          <w:sz w:val="24"/>
          <w:szCs w:val="24"/>
        </w:rPr>
        <w:t>20___</w:t>
      </w:r>
      <w:r w:rsidR="00D0347D">
        <w:rPr>
          <w:sz w:val="24"/>
          <w:szCs w:val="24"/>
        </w:rPr>
        <w:t xml:space="preserve"> года</w:t>
      </w:r>
      <w:r w:rsidR="00023E15" w:rsidRPr="00023E15">
        <w:rPr>
          <w:sz w:val="24"/>
          <w:szCs w:val="24"/>
        </w:rPr>
        <w:t>.</w:t>
      </w:r>
    </w:p>
    <w:p w:rsidR="00E85B1A" w:rsidRPr="009061A7" w:rsidRDefault="00231356" w:rsidP="009061A7">
      <w:pPr>
        <w:ind w:firstLine="709"/>
        <w:rPr>
          <w:b/>
          <w:sz w:val="24"/>
          <w:szCs w:val="24"/>
        </w:rPr>
      </w:pPr>
      <w:r>
        <w:rPr>
          <w:sz w:val="24"/>
          <w:szCs w:val="24"/>
        </w:rPr>
        <w:t>10</w:t>
      </w:r>
      <w:r w:rsidR="00E85B1A" w:rsidRPr="009061A7">
        <w:rPr>
          <w:sz w:val="24"/>
          <w:szCs w:val="24"/>
        </w:rPr>
        <w:t xml:space="preserve">.2. Настоящий договор </w:t>
      </w:r>
      <w:r w:rsidR="00D0347D">
        <w:rPr>
          <w:sz w:val="24"/>
          <w:szCs w:val="24"/>
        </w:rPr>
        <w:t>считается заключенным на один календарный год.</w:t>
      </w:r>
    </w:p>
    <w:p w:rsidR="00E85B1A" w:rsidRPr="009061A7" w:rsidRDefault="00231356" w:rsidP="009061A7">
      <w:pPr>
        <w:ind w:firstLine="709"/>
        <w:rPr>
          <w:sz w:val="24"/>
          <w:szCs w:val="24"/>
        </w:rPr>
      </w:pPr>
      <w:r>
        <w:rPr>
          <w:sz w:val="24"/>
          <w:szCs w:val="24"/>
        </w:rPr>
        <w:t>10</w:t>
      </w:r>
      <w:r w:rsidR="00E85B1A" w:rsidRPr="009061A7">
        <w:rPr>
          <w:sz w:val="24"/>
          <w:szCs w:val="24"/>
        </w:rPr>
        <w:t>.3.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r w:rsidR="00E85B1A" w:rsidRPr="009061A7">
        <w:rPr>
          <w:sz w:val="24"/>
          <w:szCs w:val="24"/>
        </w:rPr>
        <w:tab/>
      </w:r>
      <w:r w:rsidR="00E85B1A" w:rsidRPr="009061A7">
        <w:rPr>
          <w:sz w:val="24"/>
          <w:szCs w:val="24"/>
        </w:rPr>
        <w:tab/>
      </w:r>
      <w:r w:rsidR="00E85B1A" w:rsidRPr="009061A7">
        <w:rPr>
          <w:sz w:val="24"/>
          <w:szCs w:val="24"/>
        </w:rPr>
        <w:tab/>
      </w:r>
    </w:p>
    <w:p w:rsidR="00F0021D" w:rsidRPr="009061A7" w:rsidRDefault="00E85B1A"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231356" w:rsidP="009061A7">
      <w:pPr>
        <w:pStyle w:val="1"/>
        <w:ind w:firstLine="709"/>
        <w:rPr>
          <w:sz w:val="24"/>
          <w:szCs w:val="24"/>
        </w:rPr>
      </w:pPr>
      <w:r>
        <w:rPr>
          <w:sz w:val="24"/>
          <w:szCs w:val="24"/>
        </w:rPr>
        <w:t>11</w:t>
      </w:r>
      <w:r w:rsidR="00E85B1A" w:rsidRPr="009061A7">
        <w:rPr>
          <w:sz w:val="24"/>
          <w:szCs w:val="24"/>
        </w:rPr>
        <w:t>. Прочие условия</w:t>
      </w:r>
    </w:p>
    <w:p w:rsidR="00E85B1A" w:rsidRPr="009061A7" w:rsidRDefault="00E85B1A" w:rsidP="009061A7">
      <w:pPr>
        <w:ind w:firstLine="709"/>
        <w:rPr>
          <w:sz w:val="24"/>
          <w:szCs w:val="24"/>
        </w:rPr>
      </w:pPr>
    </w:p>
    <w:p w:rsidR="00E85B1A" w:rsidRPr="004C4467" w:rsidRDefault="00231356" w:rsidP="009061A7">
      <w:pPr>
        <w:ind w:firstLine="709"/>
        <w:rPr>
          <w:sz w:val="24"/>
          <w:szCs w:val="24"/>
        </w:rPr>
      </w:pPr>
      <w:r>
        <w:rPr>
          <w:sz w:val="24"/>
          <w:szCs w:val="24"/>
        </w:rPr>
        <w:t>11</w:t>
      </w:r>
      <w:r w:rsidR="00E85B1A" w:rsidRPr="009061A7">
        <w:rPr>
          <w:sz w:val="24"/>
          <w:szCs w:val="24"/>
        </w:rPr>
        <w:t>.</w:t>
      </w:r>
      <w:r w:rsidR="001F04F1">
        <w:rPr>
          <w:sz w:val="24"/>
          <w:szCs w:val="24"/>
        </w:rPr>
        <w:t>1</w:t>
      </w:r>
      <w:r w:rsidR="00E85B1A" w:rsidRPr="009061A7">
        <w:rPr>
          <w:sz w:val="24"/>
          <w:szCs w:val="24"/>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w:t>
      </w:r>
      <w:r>
        <w:rPr>
          <w:sz w:val="24"/>
          <w:szCs w:val="24"/>
        </w:rPr>
        <w:t>с момента их вступления в силу.</w:t>
      </w:r>
    </w:p>
    <w:p w:rsidR="00E85B1A" w:rsidRPr="009061A7" w:rsidRDefault="00231356" w:rsidP="009061A7">
      <w:pPr>
        <w:ind w:firstLine="709"/>
        <w:rPr>
          <w:sz w:val="24"/>
          <w:szCs w:val="24"/>
        </w:rPr>
      </w:pPr>
      <w:r>
        <w:rPr>
          <w:sz w:val="24"/>
          <w:szCs w:val="24"/>
        </w:rPr>
        <w:t>11</w:t>
      </w:r>
      <w:r w:rsidR="001F04F1">
        <w:rPr>
          <w:sz w:val="24"/>
          <w:szCs w:val="24"/>
        </w:rPr>
        <w:t>.2</w:t>
      </w:r>
      <w:r w:rsidR="00E85B1A" w:rsidRPr="009061A7">
        <w:rPr>
          <w:sz w:val="24"/>
          <w:szCs w:val="24"/>
        </w:rPr>
        <w:t>.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E85B1A" w:rsidRPr="009061A7" w:rsidRDefault="00E85B1A" w:rsidP="009061A7">
      <w:pPr>
        <w:ind w:firstLine="709"/>
        <w:rPr>
          <w:sz w:val="24"/>
          <w:szCs w:val="24"/>
        </w:rPr>
      </w:pPr>
      <w:r w:rsidRPr="009061A7">
        <w:rPr>
          <w:sz w:val="24"/>
          <w:szCs w:val="24"/>
        </w:rPr>
        <w:lastRenderedPageBreak/>
        <w:t>1</w:t>
      </w:r>
      <w:r w:rsidR="00231356">
        <w:rPr>
          <w:sz w:val="24"/>
          <w:szCs w:val="24"/>
        </w:rPr>
        <w:t>1</w:t>
      </w:r>
      <w:r w:rsidR="001F04F1">
        <w:rPr>
          <w:sz w:val="24"/>
          <w:szCs w:val="24"/>
        </w:rPr>
        <w:t>.3</w:t>
      </w:r>
      <w:r w:rsidRPr="009061A7">
        <w:rPr>
          <w:sz w:val="24"/>
          <w:szCs w:val="24"/>
        </w:rPr>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85B1A" w:rsidRPr="009061A7" w:rsidRDefault="00231356" w:rsidP="009061A7">
      <w:pPr>
        <w:ind w:firstLine="709"/>
        <w:rPr>
          <w:sz w:val="24"/>
          <w:szCs w:val="24"/>
        </w:rPr>
      </w:pPr>
      <w:r>
        <w:rPr>
          <w:sz w:val="24"/>
          <w:szCs w:val="24"/>
        </w:rPr>
        <w:t>11</w:t>
      </w:r>
      <w:r w:rsidR="001F04F1">
        <w:rPr>
          <w:sz w:val="24"/>
          <w:szCs w:val="24"/>
        </w:rPr>
        <w:t>.4</w:t>
      </w:r>
      <w:r w:rsidR="00E85B1A" w:rsidRPr="009061A7">
        <w:rPr>
          <w:sz w:val="24"/>
          <w:szCs w:val="24"/>
        </w:rPr>
        <w:t>. В случае  реорганизации  или  ликвидации  одной  из  сторон  договора,  настоящий  договор  подлежит расторжению.</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11</w:t>
      </w:r>
      <w:r w:rsidR="001F04F1">
        <w:rPr>
          <w:sz w:val="24"/>
          <w:szCs w:val="24"/>
        </w:rPr>
        <w:t>.5</w:t>
      </w:r>
      <w:r w:rsidR="00E85B1A" w:rsidRPr="009061A7">
        <w:rPr>
          <w:sz w:val="24"/>
          <w:szCs w:val="24"/>
        </w:rPr>
        <w:t>. Расторжение договора совершается в письменной форме путем составления соглашения, подписанного уполномоченными представителями сторон.</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11</w:t>
      </w:r>
      <w:r w:rsidR="001F04F1">
        <w:rPr>
          <w:sz w:val="24"/>
          <w:szCs w:val="24"/>
        </w:rPr>
        <w:t>.6</w:t>
      </w:r>
      <w:r w:rsidR="00E85B1A" w:rsidRPr="009061A7">
        <w:rPr>
          <w:sz w:val="24"/>
          <w:szCs w:val="24"/>
        </w:rPr>
        <w:t xml:space="preserve">. Настоящий договор считается расторгнутым с момента, предусмотренного соглашением сторон о расторжении договора. </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092CAE" w:rsidRDefault="00092CAE" w:rsidP="009061A7">
      <w:pPr>
        <w:ind w:firstLine="709"/>
        <w:rPr>
          <w:sz w:val="24"/>
          <w:szCs w:val="24"/>
        </w:rPr>
      </w:pPr>
      <w:r w:rsidRPr="00C020EB">
        <w:rPr>
          <w:sz w:val="24"/>
          <w:szCs w:val="24"/>
        </w:rPr>
        <w:t>11.7. Управляющая компания обяз</w:t>
      </w:r>
      <w:r w:rsidR="00650800" w:rsidRPr="00C020EB">
        <w:rPr>
          <w:sz w:val="24"/>
          <w:szCs w:val="24"/>
        </w:rPr>
        <w:t xml:space="preserve">уется предоставить </w:t>
      </w:r>
      <w:r w:rsidR="00C020EB">
        <w:rPr>
          <w:sz w:val="24"/>
          <w:szCs w:val="24"/>
        </w:rPr>
        <w:t xml:space="preserve">акты допуска приборов учета электрической энергии в эксплуатацию, а также документы </w:t>
      </w:r>
      <w:r w:rsidRPr="00C020EB">
        <w:rPr>
          <w:sz w:val="24"/>
          <w:szCs w:val="24"/>
        </w:rPr>
        <w:t xml:space="preserve">подтверждающие технологическое присоединение </w:t>
      </w:r>
      <w:r w:rsidR="00C020EB">
        <w:rPr>
          <w:sz w:val="24"/>
          <w:szCs w:val="24"/>
        </w:rPr>
        <w:t xml:space="preserve">в отношении </w:t>
      </w:r>
      <w:r w:rsidRPr="00C020EB">
        <w:rPr>
          <w:sz w:val="24"/>
          <w:szCs w:val="24"/>
        </w:rPr>
        <w:t>объектов, указанных в Приложении №1 к настоящему договору</w:t>
      </w:r>
      <w:r w:rsidR="00F01F0A" w:rsidRPr="00C020EB">
        <w:rPr>
          <w:sz w:val="24"/>
          <w:szCs w:val="24"/>
        </w:rPr>
        <w:t>,</w:t>
      </w:r>
      <w:r w:rsidRPr="00C020EB">
        <w:rPr>
          <w:sz w:val="24"/>
          <w:szCs w:val="24"/>
        </w:rPr>
        <w:t xml:space="preserve"> в адрес Ресурсоснабжающей организации</w:t>
      </w:r>
      <w:r w:rsidR="005204A8">
        <w:rPr>
          <w:sz w:val="24"/>
          <w:szCs w:val="24"/>
        </w:rPr>
        <w:t xml:space="preserve"> </w:t>
      </w:r>
      <w:r w:rsidRPr="00C020EB">
        <w:rPr>
          <w:sz w:val="24"/>
          <w:szCs w:val="24"/>
        </w:rPr>
        <w:t xml:space="preserve">в срок до 1 </w:t>
      </w:r>
      <w:r w:rsidR="00650800" w:rsidRPr="00C020EB">
        <w:rPr>
          <w:sz w:val="24"/>
          <w:szCs w:val="24"/>
        </w:rPr>
        <w:t>июля</w:t>
      </w:r>
      <w:r w:rsidRPr="00C020EB">
        <w:rPr>
          <w:sz w:val="24"/>
          <w:szCs w:val="24"/>
        </w:rPr>
        <w:t xml:space="preserve"> 2018 года.</w:t>
      </w:r>
    </w:p>
    <w:p w:rsidR="00E85B1A" w:rsidRPr="009061A7" w:rsidRDefault="00231356" w:rsidP="009061A7">
      <w:pPr>
        <w:ind w:firstLine="709"/>
        <w:rPr>
          <w:sz w:val="24"/>
          <w:szCs w:val="24"/>
        </w:rPr>
      </w:pPr>
      <w:r>
        <w:rPr>
          <w:sz w:val="24"/>
          <w:szCs w:val="24"/>
        </w:rPr>
        <w:t>11.</w:t>
      </w:r>
      <w:r w:rsidR="00092CAE">
        <w:rPr>
          <w:sz w:val="24"/>
          <w:szCs w:val="24"/>
        </w:rPr>
        <w:t>8</w:t>
      </w:r>
      <w:r w:rsidR="00E85B1A" w:rsidRPr="009061A7">
        <w:rPr>
          <w:sz w:val="24"/>
          <w:szCs w:val="24"/>
        </w:rPr>
        <w:t>.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E85B1A" w:rsidRPr="009061A7" w:rsidRDefault="00092CAE" w:rsidP="009061A7">
      <w:pPr>
        <w:ind w:firstLine="709"/>
        <w:rPr>
          <w:sz w:val="24"/>
          <w:szCs w:val="24"/>
        </w:rPr>
      </w:pPr>
      <w:r>
        <w:rPr>
          <w:sz w:val="24"/>
          <w:szCs w:val="24"/>
        </w:rPr>
        <w:t>11.9</w:t>
      </w:r>
      <w:r w:rsidR="00E85B1A" w:rsidRPr="009061A7">
        <w:rPr>
          <w:sz w:val="24"/>
          <w:szCs w:val="24"/>
        </w:rPr>
        <w:t>. Договор составлен в 2-х экземплярах, имеющих одинаковую юридическую силу, один из которых находится у Ресурсоснабжающей орган</w:t>
      </w:r>
      <w:r w:rsidR="00986109">
        <w:rPr>
          <w:sz w:val="24"/>
          <w:szCs w:val="24"/>
        </w:rPr>
        <w:t>изации, а другой - у Управляющей компании</w:t>
      </w:r>
      <w:r w:rsidR="00E85B1A" w:rsidRPr="009061A7">
        <w:rPr>
          <w:sz w:val="24"/>
          <w:szCs w:val="24"/>
        </w:rPr>
        <w:t>.</w:t>
      </w:r>
      <w:r w:rsidR="00E85B1A" w:rsidRPr="009061A7">
        <w:rPr>
          <w:sz w:val="24"/>
          <w:szCs w:val="24"/>
        </w:rPr>
        <w:tab/>
      </w:r>
      <w:r w:rsidR="00231356">
        <w:rPr>
          <w:sz w:val="24"/>
          <w:szCs w:val="24"/>
        </w:rPr>
        <w:t>11.</w:t>
      </w:r>
      <w:r>
        <w:rPr>
          <w:sz w:val="24"/>
          <w:szCs w:val="24"/>
        </w:rPr>
        <w:t>10</w:t>
      </w:r>
      <w:r w:rsidR="00E85B1A" w:rsidRPr="009061A7">
        <w:rPr>
          <w:sz w:val="24"/>
          <w:szCs w:val="24"/>
        </w:rPr>
        <w:t>. Приложения к настоящему договору, скрепленные печатями и подписями, являются неотъемлемой частью настоящего договора.</w:t>
      </w:r>
    </w:p>
    <w:p w:rsidR="00E85B1A" w:rsidRPr="009061A7" w:rsidRDefault="00E85B1A" w:rsidP="009061A7">
      <w:pPr>
        <w:ind w:firstLine="709"/>
        <w:rPr>
          <w:b/>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E85B1A" w:rsidRPr="009061A7" w:rsidRDefault="00E85B1A" w:rsidP="00B530D6">
      <w:pPr>
        <w:numPr>
          <w:ilvl w:val="0"/>
          <w:numId w:val="2"/>
        </w:numPr>
        <w:tabs>
          <w:tab w:val="left" w:pos="284"/>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E85B1A" w:rsidRPr="009061A7" w:rsidRDefault="00C020EB" w:rsidP="009061A7">
      <w:pPr>
        <w:numPr>
          <w:ilvl w:val="0"/>
          <w:numId w:val="2"/>
        </w:numPr>
        <w:tabs>
          <w:tab w:val="left" w:pos="851"/>
        </w:tabs>
        <w:ind w:left="0" w:firstLine="709"/>
        <w:rPr>
          <w:sz w:val="24"/>
          <w:szCs w:val="24"/>
        </w:rPr>
      </w:pPr>
      <w:r>
        <w:rPr>
          <w:sz w:val="24"/>
          <w:szCs w:val="24"/>
        </w:rPr>
        <w:t>Приложение №</w:t>
      </w:r>
      <w:r w:rsidR="00E85B1A" w:rsidRPr="009061A7">
        <w:rPr>
          <w:sz w:val="24"/>
          <w:szCs w:val="24"/>
        </w:rPr>
        <w:t>2 - форма акта совместного списания показаний общедомовых (коллективных) приборов учета электроэнергии;</w:t>
      </w:r>
    </w:p>
    <w:p w:rsidR="006F0ED9" w:rsidRPr="009061A7" w:rsidRDefault="00925230" w:rsidP="00BD46E9">
      <w:pPr>
        <w:numPr>
          <w:ilvl w:val="0"/>
          <w:numId w:val="2"/>
        </w:numPr>
        <w:tabs>
          <w:tab w:val="left" w:pos="851"/>
        </w:tabs>
        <w:ind w:left="0" w:firstLine="709"/>
        <w:rPr>
          <w:sz w:val="24"/>
          <w:szCs w:val="24"/>
        </w:rPr>
      </w:pPr>
      <w:r>
        <w:rPr>
          <w:sz w:val="24"/>
          <w:szCs w:val="24"/>
        </w:rPr>
        <w:t>Приложение № 3</w:t>
      </w:r>
      <w:r w:rsidR="006F0ED9" w:rsidRPr="00245C40">
        <w:rPr>
          <w:sz w:val="24"/>
          <w:szCs w:val="24"/>
        </w:rPr>
        <w:t xml:space="preserve"> - </w:t>
      </w:r>
      <w:r w:rsidR="00BD46E9">
        <w:rPr>
          <w:sz w:val="24"/>
          <w:szCs w:val="24"/>
        </w:rPr>
        <w:t>документы о технологическом присоединении</w:t>
      </w:r>
      <w:r w:rsidR="006F0ED9" w:rsidRPr="00245C40">
        <w:rPr>
          <w:sz w:val="24"/>
          <w:szCs w:val="24"/>
        </w:rPr>
        <w:t>;</w:t>
      </w:r>
    </w:p>
    <w:p w:rsidR="00E85B1A" w:rsidRPr="009061A7" w:rsidRDefault="00E85B1A" w:rsidP="009061A7">
      <w:pPr>
        <w:numPr>
          <w:ilvl w:val="0"/>
          <w:numId w:val="2"/>
        </w:numPr>
        <w:tabs>
          <w:tab w:val="left" w:pos="851"/>
        </w:tabs>
        <w:ind w:left="0" w:firstLine="709"/>
        <w:rPr>
          <w:sz w:val="24"/>
          <w:szCs w:val="24"/>
        </w:rPr>
      </w:pPr>
      <w:r w:rsidRPr="009061A7">
        <w:rPr>
          <w:sz w:val="24"/>
          <w:szCs w:val="24"/>
        </w:rPr>
        <w:t>Приложение № 4 - форма акта купли-продажи;</w:t>
      </w:r>
    </w:p>
    <w:p w:rsidR="00E85B1A" w:rsidRPr="009061A7" w:rsidRDefault="00E85B1A" w:rsidP="00C020EB">
      <w:pPr>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986109" w:rsidP="009061A7">
      <w:pPr>
        <w:pStyle w:val="1"/>
        <w:ind w:firstLine="709"/>
        <w:rPr>
          <w:sz w:val="24"/>
          <w:szCs w:val="24"/>
        </w:rPr>
      </w:pPr>
      <w:r>
        <w:rPr>
          <w:sz w:val="24"/>
          <w:szCs w:val="24"/>
        </w:rPr>
        <w:t>12</w:t>
      </w:r>
      <w:r w:rsidR="00E85B1A" w:rsidRPr="009061A7">
        <w:rPr>
          <w:sz w:val="24"/>
          <w:szCs w:val="24"/>
        </w:rPr>
        <w:t>. Реквизиты сторон</w:t>
      </w:r>
    </w:p>
    <w:p w:rsidR="00E85B1A" w:rsidRPr="009061A7" w:rsidRDefault="00E85B1A" w:rsidP="009061A7">
      <w:pPr>
        <w:ind w:firstLine="709"/>
        <w:rPr>
          <w:sz w:val="24"/>
          <w:szCs w:val="24"/>
          <w:lang w:val="en-US"/>
        </w:rPr>
      </w:pPr>
    </w:p>
    <w:tbl>
      <w:tblPr>
        <w:tblW w:w="0" w:type="auto"/>
        <w:tblInd w:w="-108" w:type="dxa"/>
        <w:tblLook w:val="04A0" w:firstRow="1" w:lastRow="0" w:firstColumn="1" w:lastColumn="0" w:noHBand="0" w:noVBand="1"/>
      </w:tblPr>
      <w:tblGrid>
        <w:gridCol w:w="4575"/>
        <w:gridCol w:w="5597"/>
        <w:gridCol w:w="108"/>
      </w:tblGrid>
      <w:tr w:rsidR="00E85B1A" w:rsidRPr="009061A7" w:rsidTr="00C5619F">
        <w:trPr>
          <w:gridAfter w:val="1"/>
          <w:wAfter w:w="108" w:type="dxa"/>
        </w:trPr>
        <w:tc>
          <w:tcPr>
            <w:tcW w:w="10172" w:type="dxa"/>
            <w:gridSpan w:val="2"/>
            <w:shd w:val="clear" w:color="auto" w:fill="auto"/>
          </w:tcPr>
          <w:p w:rsidR="001A52BD" w:rsidRDefault="000414EE" w:rsidP="00023E15">
            <w:pPr>
              <w:ind w:firstLine="0"/>
              <w:rPr>
                <w:b/>
                <w:sz w:val="24"/>
                <w:szCs w:val="24"/>
              </w:rPr>
            </w:pPr>
            <w:r w:rsidRPr="001A52BD">
              <w:rPr>
                <w:b/>
                <w:sz w:val="24"/>
                <w:szCs w:val="24"/>
              </w:rPr>
              <w:t>Ресурсоснабжающая организация</w:t>
            </w:r>
            <w:r w:rsidR="00E85B1A" w:rsidRPr="001A52BD">
              <w:rPr>
                <w:b/>
                <w:sz w:val="24"/>
                <w:szCs w:val="24"/>
              </w:rPr>
              <w:t>:</w:t>
            </w:r>
            <w:r w:rsidR="00E85B1A">
              <w:rPr>
                <w:lang w:val="en-US"/>
              </w:rPr>
              <w:t> </w:t>
            </w:r>
            <w:r w:rsidR="001A52BD" w:rsidRPr="00A25C2A">
              <w:rPr>
                <w:b/>
                <w:sz w:val="24"/>
                <w:szCs w:val="24"/>
              </w:rPr>
              <w:t>Общество с ограниченной ответственностью «Электросбытовая компания «Ватт-Электросбыт»</w:t>
            </w:r>
          </w:p>
          <w:p w:rsidR="001A52BD" w:rsidRDefault="00E85B1A" w:rsidP="001A52BD">
            <w:pPr>
              <w:ind w:firstLine="0"/>
              <w:rPr>
                <w:sz w:val="24"/>
                <w:szCs w:val="24"/>
              </w:rPr>
            </w:pPr>
            <w:r w:rsidRPr="009061A7">
              <w:rPr>
                <w:sz w:val="24"/>
                <w:szCs w:val="24"/>
              </w:rPr>
              <w:t xml:space="preserve">430007, РМ, г. Саранск, ул. Осипенко, 93, </w:t>
            </w:r>
            <w:r w:rsidR="000C3402">
              <w:rPr>
                <w:sz w:val="24"/>
                <w:szCs w:val="24"/>
              </w:rPr>
              <w:t xml:space="preserve">ИНН 1328904496, </w:t>
            </w:r>
            <w:r w:rsidR="000C3402" w:rsidRPr="009061A7">
              <w:rPr>
                <w:sz w:val="24"/>
                <w:szCs w:val="24"/>
              </w:rPr>
              <w:t>КПП 132801001</w:t>
            </w:r>
            <w:r w:rsidR="001A52BD">
              <w:rPr>
                <w:sz w:val="24"/>
                <w:szCs w:val="24"/>
              </w:rPr>
              <w:t xml:space="preserve">, </w:t>
            </w:r>
          </w:p>
          <w:p w:rsidR="00E85B1A" w:rsidRPr="009061A7" w:rsidRDefault="000C3402" w:rsidP="001A52BD">
            <w:pPr>
              <w:ind w:firstLine="0"/>
              <w:rPr>
                <w:sz w:val="24"/>
                <w:szCs w:val="24"/>
              </w:rPr>
            </w:pPr>
            <w:r>
              <w:rPr>
                <w:sz w:val="24"/>
                <w:szCs w:val="24"/>
              </w:rPr>
              <w:t>Р</w:t>
            </w:r>
            <w:r w:rsidR="00E85B1A" w:rsidRPr="009061A7">
              <w:rPr>
                <w:sz w:val="24"/>
                <w:szCs w:val="24"/>
              </w:rPr>
              <w:t>/</w:t>
            </w:r>
            <w:r>
              <w:rPr>
                <w:sz w:val="24"/>
                <w:szCs w:val="24"/>
              </w:rPr>
              <w:t>с: 40702810700000001530 в АККСБ «КС Банк»</w:t>
            </w:r>
            <w:r w:rsidR="00E85B1A" w:rsidRPr="009061A7">
              <w:rPr>
                <w:sz w:val="24"/>
                <w:szCs w:val="24"/>
              </w:rPr>
              <w:t xml:space="preserve"> (</w:t>
            </w:r>
            <w:r w:rsidR="00E85B1A">
              <w:rPr>
                <w:sz w:val="24"/>
                <w:szCs w:val="24"/>
              </w:rPr>
              <w:t>П</w:t>
            </w:r>
            <w:r w:rsidR="00E85B1A" w:rsidRPr="009061A7">
              <w:rPr>
                <w:sz w:val="24"/>
                <w:szCs w:val="24"/>
              </w:rPr>
              <w:t xml:space="preserve">АО) </w:t>
            </w:r>
            <w:proofErr w:type="spellStart"/>
            <w:r w:rsidR="00E85B1A" w:rsidRPr="009061A7">
              <w:rPr>
                <w:sz w:val="24"/>
                <w:szCs w:val="24"/>
              </w:rPr>
              <w:t>г</w:t>
            </w:r>
            <w:r>
              <w:rPr>
                <w:sz w:val="24"/>
                <w:szCs w:val="24"/>
              </w:rPr>
              <w:t>.Саранск</w:t>
            </w:r>
            <w:proofErr w:type="spellEnd"/>
            <w:r>
              <w:rPr>
                <w:sz w:val="24"/>
                <w:szCs w:val="24"/>
              </w:rPr>
              <w:t xml:space="preserve">, БИК - 048952749, </w:t>
            </w:r>
            <w:r w:rsidR="003253F9">
              <w:rPr>
                <w:sz w:val="24"/>
                <w:szCs w:val="24"/>
              </w:rPr>
              <w:t>к</w:t>
            </w:r>
            <w:r w:rsidR="00E85B1A" w:rsidRPr="009061A7">
              <w:rPr>
                <w:sz w:val="24"/>
                <w:szCs w:val="24"/>
              </w:rPr>
              <w:t>/с</w:t>
            </w:r>
            <w:r>
              <w:rPr>
                <w:sz w:val="24"/>
                <w:szCs w:val="24"/>
              </w:rPr>
              <w:t xml:space="preserve">:30101810500000000749, </w:t>
            </w:r>
            <w:r w:rsidR="00E85B1A" w:rsidRPr="009061A7">
              <w:rPr>
                <w:sz w:val="24"/>
                <w:szCs w:val="24"/>
              </w:rPr>
              <w:t>ОКПО 93381420, ОКВЭД 51.56.4.</w:t>
            </w:r>
          </w:p>
          <w:p w:rsidR="00E85B1A" w:rsidRDefault="00E85B1A" w:rsidP="00023E15">
            <w:pPr>
              <w:ind w:firstLine="0"/>
              <w:rPr>
                <w:sz w:val="24"/>
                <w:szCs w:val="24"/>
              </w:rPr>
            </w:pPr>
            <w:r w:rsidRPr="009061A7">
              <w:rPr>
                <w:sz w:val="24"/>
                <w:szCs w:val="24"/>
              </w:rPr>
              <w:t>Телефон: 27-00-88, 27-00-80, 27-06-20, 27-00-99, 35-78-00 (служба транспорта электрической энергии АО</w:t>
            </w:r>
            <w:r>
              <w:rPr>
                <w:sz w:val="24"/>
                <w:szCs w:val="24"/>
                <w:lang w:val="en-US"/>
              </w:rPr>
              <w:t> </w:t>
            </w:r>
            <w:r w:rsidR="000C3402">
              <w:rPr>
                <w:sz w:val="24"/>
                <w:szCs w:val="24"/>
              </w:rPr>
              <w:t>ТФ «Ватт»</w:t>
            </w:r>
            <w:r w:rsidR="001A52BD">
              <w:rPr>
                <w:sz w:val="24"/>
                <w:szCs w:val="24"/>
              </w:rPr>
              <w:t>), 33-34-32 (</w:t>
            </w:r>
            <w:proofErr w:type="spellStart"/>
            <w:r w:rsidR="001A52BD">
              <w:rPr>
                <w:sz w:val="24"/>
                <w:szCs w:val="24"/>
              </w:rPr>
              <w:t>энергонадзор</w:t>
            </w:r>
            <w:proofErr w:type="spellEnd"/>
            <w:r w:rsidR="001A52BD">
              <w:rPr>
                <w:sz w:val="24"/>
                <w:szCs w:val="24"/>
              </w:rPr>
              <w:t xml:space="preserve"> МП </w:t>
            </w:r>
            <w:proofErr w:type="spellStart"/>
            <w:r w:rsidR="001A52BD">
              <w:rPr>
                <w:sz w:val="24"/>
                <w:szCs w:val="24"/>
              </w:rPr>
              <w:t>г.о.Саранск</w:t>
            </w:r>
            <w:proofErr w:type="spellEnd"/>
            <w:r w:rsidR="001A52BD">
              <w:rPr>
                <w:sz w:val="24"/>
                <w:szCs w:val="24"/>
              </w:rPr>
              <w:t xml:space="preserve"> «Горсвет»).</w:t>
            </w:r>
          </w:p>
          <w:p w:rsidR="00E85B1A" w:rsidRPr="009061A7" w:rsidRDefault="00E85B1A" w:rsidP="009061A7">
            <w:pPr>
              <w:ind w:firstLine="709"/>
              <w:rPr>
                <w:sz w:val="24"/>
                <w:szCs w:val="24"/>
              </w:rPr>
            </w:pPr>
          </w:p>
        </w:tc>
      </w:tr>
      <w:tr w:rsidR="00E85B1A" w:rsidRPr="009061A7" w:rsidTr="00C5619F">
        <w:trPr>
          <w:gridAfter w:val="1"/>
          <w:wAfter w:w="108" w:type="dxa"/>
        </w:trPr>
        <w:tc>
          <w:tcPr>
            <w:tcW w:w="4575" w:type="dxa"/>
            <w:shd w:val="clear" w:color="auto" w:fill="auto"/>
          </w:tcPr>
          <w:p w:rsidR="00E85B1A" w:rsidRPr="009061A7" w:rsidRDefault="00C5619F" w:rsidP="00CF5C52">
            <w:pPr>
              <w:pStyle w:val="1"/>
              <w:jc w:val="both"/>
              <w:rPr>
                <w:sz w:val="24"/>
                <w:szCs w:val="24"/>
              </w:rPr>
            </w:pPr>
            <w:r>
              <w:rPr>
                <w:caps w:val="0"/>
                <w:sz w:val="24"/>
                <w:szCs w:val="24"/>
              </w:rPr>
              <w:t>_________________________________</w:t>
            </w:r>
          </w:p>
        </w:tc>
        <w:tc>
          <w:tcPr>
            <w:tcW w:w="5597" w:type="dxa"/>
            <w:shd w:val="clear" w:color="auto" w:fill="auto"/>
          </w:tcPr>
          <w:p w:rsidR="00E85B1A" w:rsidRPr="009061A7" w:rsidRDefault="00E85B1A" w:rsidP="00967F29">
            <w:pPr>
              <w:ind w:firstLine="0"/>
              <w:rPr>
                <w:b/>
                <w:sz w:val="24"/>
                <w:szCs w:val="24"/>
              </w:rPr>
            </w:pPr>
            <w:r w:rsidRPr="009061A7">
              <w:rPr>
                <w:b/>
                <w:sz w:val="24"/>
                <w:szCs w:val="24"/>
              </w:rPr>
              <w:t>_________</w:t>
            </w:r>
            <w:r w:rsidR="00023E15">
              <w:rPr>
                <w:b/>
                <w:sz w:val="24"/>
                <w:szCs w:val="24"/>
              </w:rPr>
              <w:t>________________</w:t>
            </w:r>
            <w:r w:rsidRPr="009061A7">
              <w:rPr>
                <w:b/>
                <w:sz w:val="24"/>
                <w:szCs w:val="24"/>
              </w:rPr>
              <w:t xml:space="preserve"> /</w:t>
            </w:r>
            <w:r w:rsidR="00C5619F">
              <w:rPr>
                <w:b/>
                <w:sz w:val="24"/>
                <w:szCs w:val="24"/>
              </w:rPr>
              <w:t>__________________</w:t>
            </w:r>
            <w:r w:rsidRPr="009061A7">
              <w:rPr>
                <w:b/>
                <w:sz w:val="24"/>
                <w:szCs w:val="24"/>
              </w:rPr>
              <w:t xml:space="preserve">/ </w:t>
            </w:r>
          </w:p>
          <w:p w:rsidR="00E85B1A" w:rsidRPr="009061A7" w:rsidRDefault="00F909B9" w:rsidP="009061A7">
            <w:pPr>
              <w:ind w:firstLine="709"/>
              <w:rPr>
                <w:sz w:val="24"/>
                <w:szCs w:val="24"/>
              </w:rPr>
            </w:pPr>
            <w:r>
              <w:rPr>
                <w:b/>
                <w:sz w:val="24"/>
                <w:szCs w:val="24"/>
              </w:rPr>
              <w:t xml:space="preserve">                </w:t>
            </w:r>
            <w:r w:rsidR="00E85B1A" w:rsidRPr="009061A7">
              <w:rPr>
                <w:b/>
                <w:sz w:val="24"/>
                <w:szCs w:val="24"/>
              </w:rPr>
              <w:t>М.П.</w:t>
            </w:r>
          </w:p>
        </w:tc>
      </w:tr>
      <w:tr w:rsidR="00BD4261" w:rsidRPr="009061A7" w:rsidTr="00C5619F">
        <w:tc>
          <w:tcPr>
            <w:tcW w:w="10280" w:type="dxa"/>
            <w:gridSpan w:val="3"/>
            <w:shd w:val="clear" w:color="auto" w:fill="auto"/>
          </w:tcPr>
          <w:p w:rsidR="00C5619F" w:rsidRDefault="00C5619F" w:rsidP="00C5619F"/>
          <w:p w:rsidR="00C5619F" w:rsidRPr="00C5619F" w:rsidRDefault="00C5619F" w:rsidP="00C5619F">
            <w:pPr>
              <w:ind w:firstLine="0"/>
              <w:rPr>
                <w:i/>
                <w:noProof/>
                <w:sz w:val="24"/>
              </w:rPr>
            </w:pPr>
            <w:r w:rsidRPr="00C5619F">
              <w:rPr>
                <w:b/>
                <w:sz w:val="24"/>
              </w:rPr>
              <w:t xml:space="preserve">Потребитель: </w:t>
            </w:r>
            <w:r w:rsidRPr="00C5619F">
              <w:rPr>
                <w:b/>
                <w:noProof/>
                <w:sz w:val="24"/>
              </w:rPr>
              <w:t xml:space="preserve">____________________________________ </w:t>
            </w:r>
            <w:r w:rsidRPr="00C5619F">
              <w:rPr>
                <w:i/>
                <w:noProof/>
                <w:sz w:val="24"/>
              </w:rPr>
              <w:t>(полное наименование</w:t>
            </w:r>
            <w:r w:rsidR="00403322">
              <w:rPr>
                <w:i/>
                <w:noProof/>
                <w:sz w:val="24"/>
              </w:rPr>
              <w:t xml:space="preserve"> </w:t>
            </w:r>
            <w:r w:rsidR="00403322">
              <w:rPr>
                <w:i/>
                <w:noProof/>
                <w:sz w:val="24"/>
              </w:rPr>
              <w:t>контрагента</w:t>
            </w:r>
            <w:r w:rsidRPr="00C5619F">
              <w:rPr>
                <w:i/>
                <w:noProof/>
                <w:sz w:val="24"/>
              </w:rPr>
              <w:t>)</w:t>
            </w:r>
          </w:p>
          <w:p w:rsidR="00C5619F" w:rsidRPr="00C5619F" w:rsidRDefault="00C5619F" w:rsidP="00C5619F">
            <w:pPr>
              <w:ind w:firstLine="0"/>
              <w:rPr>
                <w:i/>
                <w:noProof/>
                <w:sz w:val="24"/>
              </w:rPr>
            </w:pPr>
            <w:r w:rsidRPr="00C5619F">
              <w:rPr>
                <w:i/>
                <w:noProof/>
                <w:sz w:val="24"/>
              </w:rPr>
              <w:t>Юридический адрес: _______________________________</w:t>
            </w:r>
          </w:p>
          <w:p w:rsidR="00C5619F" w:rsidRPr="00C5619F" w:rsidRDefault="00C5619F" w:rsidP="00C5619F">
            <w:pPr>
              <w:ind w:firstLine="0"/>
              <w:rPr>
                <w:i/>
                <w:noProof/>
                <w:sz w:val="24"/>
              </w:rPr>
            </w:pPr>
            <w:r w:rsidRPr="00C5619F">
              <w:rPr>
                <w:i/>
                <w:noProof/>
                <w:sz w:val="24"/>
              </w:rPr>
              <w:t>Почтовый адрес: _________________________________</w:t>
            </w:r>
          </w:p>
          <w:p w:rsidR="00C5619F" w:rsidRPr="00C5619F" w:rsidRDefault="00C5619F" w:rsidP="00C5619F">
            <w:pPr>
              <w:ind w:firstLine="0"/>
              <w:rPr>
                <w:i/>
                <w:noProof/>
                <w:sz w:val="24"/>
              </w:rPr>
            </w:pPr>
            <w:r w:rsidRPr="00C5619F">
              <w:rPr>
                <w:i/>
                <w:noProof/>
                <w:sz w:val="24"/>
              </w:rPr>
              <w:t>ОГРН ___________________________________________</w:t>
            </w:r>
          </w:p>
          <w:p w:rsidR="00C5619F" w:rsidRPr="00C5619F" w:rsidRDefault="00C5619F" w:rsidP="00C5619F">
            <w:pPr>
              <w:ind w:firstLine="0"/>
              <w:rPr>
                <w:i/>
                <w:noProof/>
                <w:sz w:val="24"/>
              </w:rPr>
            </w:pPr>
            <w:r w:rsidRPr="00C5619F">
              <w:rPr>
                <w:i/>
                <w:noProof/>
                <w:sz w:val="24"/>
              </w:rPr>
              <w:t>ИНН /КПП_______________________________________</w:t>
            </w:r>
          </w:p>
          <w:p w:rsidR="00C5619F" w:rsidRPr="00C5619F" w:rsidRDefault="00C5619F" w:rsidP="00C5619F">
            <w:pPr>
              <w:ind w:firstLine="0"/>
              <w:rPr>
                <w:i/>
                <w:noProof/>
                <w:sz w:val="24"/>
              </w:rPr>
            </w:pPr>
            <w:r w:rsidRPr="00C5619F">
              <w:rPr>
                <w:i/>
                <w:noProof/>
                <w:sz w:val="24"/>
              </w:rPr>
              <w:t>р/с ______________________________________________</w:t>
            </w:r>
          </w:p>
          <w:p w:rsidR="00C5619F" w:rsidRPr="00C5619F" w:rsidRDefault="00C5619F" w:rsidP="00C5619F">
            <w:pPr>
              <w:ind w:firstLine="0"/>
              <w:rPr>
                <w:i/>
                <w:noProof/>
                <w:sz w:val="24"/>
              </w:rPr>
            </w:pPr>
            <w:r w:rsidRPr="00C5619F">
              <w:rPr>
                <w:i/>
                <w:noProof/>
                <w:sz w:val="24"/>
              </w:rPr>
              <w:t>ОКВЭД __________________________________________</w:t>
            </w:r>
          </w:p>
          <w:p w:rsidR="00C5619F" w:rsidRDefault="00C5619F" w:rsidP="00C5619F">
            <w:pPr>
              <w:ind w:firstLine="0"/>
              <w:rPr>
                <w:i/>
                <w:sz w:val="24"/>
              </w:rPr>
            </w:pPr>
            <w:r w:rsidRPr="00C5619F">
              <w:rPr>
                <w:i/>
                <w:sz w:val="24"/>
              </w:rPr>
              <w:t>Телефон/факс: ____________________________________</w:t>
            </w:r>
          </w:p>
          <w:p w:rsidR="00C5619F" w:rsidRPr="00C5619F" w:rsidRDefault="00C5619F" w:rsidP="00C5619F">
            <w:pPr>
              <w:ind w:firstLine="0"/>
              <w:rPr>
                <w:i/>
                <w:sz w:val="24"/>
              </w:rPr>
            </w:pPr>
            <w:r w:rsidRPr="00C5619F">
              <w:rPr>
                <w:i/>
                <w:sz w:val="24"/>
              </w:rPr>
              <w:tab/>
            </w:r>
            <w:r w:rsidRPr="00C5619F">
              <w:rPr>
                <w:i/>
                <w:sz w:val="24"/>
              </w:rPr>
              <w:tab/>
            </w:r>
            <w:r w:rsidRPr="00C5619F">
              <w:rPr>
                <w:i/>
                <w:sz w:val="24"/>
              </w:rPr>
              <w:tab/>
            </w:r>
            <w:r w:rsidRPr="00C5619F">
              <w:rPr>
                <w:i/>
                <w:sz w:val="24"/>
              </w:rPr>
              <w:tab/>
            </w:r>
            <w:r w:rsidRPr="00C5619F">
              <w:rPr>
                <w:i/>
                <w:sz w:val="24"/>
              </w:rPr>
              <w:tab/>
            </w:r>
          </w:p>
          <w:p w:rsidR="00C5619F" w:rsidRPr="00C5619F" w:rsidRDefault="00C5619F" w:rsidP="00C5619F">
            <w:pPr>
              <w:ind w:firstLine="0"/>
              <w:rPr>
                <w:b/>
                <w:sz w:val="24"/>
              </w:rPr>
            </w:pPr>
            <w:r w:rsidRPr="00C5619F">
              <w:rPr>
                <w:b/>
                <w:noProof/>
                <w:sz w:val="24"/>
              </w:rPr>
              <w:t>_________________________</w:t>
            </w:r>
            <w:r w:rsidRPr="00C5619F">
              <w:rPr>
                <w:b/>
                <w:sz w:val="24"/>
              </w:rPr>
              <w:t xml:space="preserve">    </w:t>
            </w:r>
            <w:r>
              <w:rPr>
                <w:b/>
                <w:sz w:val="24"/>
              </w:rPr>
              <w:t xml:space="preserve">                        </w:t>
            </w:r>
            <w:r w:rsidRPr="00C5619F">
              <w:rPr>
                <w:b/>
                <w:sz w:val="24"/>
              </w:rPr>
              <w:t>____________________   /</w:t>
            </w:r>
            <w:r w:rsidRPr="00C5619F">
              <w:rPr>
                <w:b/>
                <w:noProof/>
                <w:sz w:val="24"/>
              </w:rPr>
              <w:t>_______________</w:t>
            </w:r>
            <w:r w:rsidRPr="00C5619F">
              <w:rPr>
                <w:b/>
                <w:sz w:val="24"/>
              </w:rPr>
              <w:t xml:space="preserve">/                                                                                                       </w:t>
            </w:r>
          </w:p>
          <w:p w:rsidR="00C5619F" w:rsidRPr="00C5619F" w:rsidRDefault="00C5619F" w:rsidP="00164F58">
            <w:pPr>
              <w:rPr>
                <w:b/>
              </w:rPr>
            </w:pPr>
            <w:r w:rsidRPr="00C5619F">
              <w:rPr>
                <w:sz w:val="24"/>
              </w:rPr>
              <w:tab/>
              <w:t xml:space="preserve">                                                                                            </w:t>
            </w:r>
            <w:r w:rsidR="00164F58">
              <w:rPr>
                <w:sz w:val="24"/>
              </w:rPr>
              <w:t xml:space="preserve">  </w:t>
            </w:r>
            <w:r w:rsidRPr="00C5619F">
              <w:rPr>
                <w:b/>
                <w:sz w:val="24"/>
              </w:rPr>
              <w:t>М.П.</w:t>
            </w:r>
          </w:p>
        </w:tc>
      </w:tr>
    </w:tbl>
    <w:p w:rsidR="00E85B1A" w:rsidRPr="004F6C69" w:rsidRDefault="00E85B1A" w:rsidP="00C5619F">
      <w:pPr>
        <w:ind w:firstLine="0"/>
        <w:rPr>
          <w:sz w:val="24"/>
          <w:szCs w:val="24"/>
        </w:rPr>
      </w:pPr>
    </w:p>
    <w:sectPr w:rsidR="00E85B1A" w:rsidRPr="004F6C69" w:rsidSect="00E85B1A">
      <w:footerReference w:type="even" r:id="rId14"/>
      <w:footerReference w:type="default" r:id="rId15"/>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29" w:rsidRDefault="00967F29" w:rsidP="00FD4562">
      <w:r>
        <w:separator/>
      </w:r>
    </w:p>
  </w:endnote>
  <w:endnote w:type="continuationSeparator" w:id="0">
    <w:p w:rsidR="00967F29" w:rsidRDefault="00967F29"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29" w:rsidRDefault="00967F29" w:rsidP="00FD4562">
    <w:pPr>
      <w:pStyle w:val="a3"/>
      <w:rPr>
        <w:rStyle w:val="a5"/>
      </w:rPr>
    </w:pPr>
    <w:r>
      <w:rPr>
        <w:rStyle w:val="a5"/>
      </w:rPr>
      <w:fldChar w:fldCharType="begin"/>
    </w:r>
    <w:r>
      <w:rPr>
        <w:rStyle w:val="a5"/>
      </w:rPr>
      <w:instrText xml:space="preserve">PAGE  </w:instrText>
    </w:r>
    <w:r>
      <w:rPr>
        <w:rStyle w:val="a5"/>
      </w:rPr>
      <w:fldChar w:fldCharType="end"/>
    </w:r>
  </w:p>
  <w:p w:rsidR="00967F29" w:rsidRDefault="00967F29" w:rsidP="00FD45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29" w:rsidRDefault="00CA35CB">
    <w:pPr>
      <w:pStyle w:val="a3"/>
      <w:jc w:val="center"/>
    </w:pPr>
    <w:r>
      <w:fldChar w:fldCharType="begin"/>
    </w:r>
    <w:r>
      <w:instrText>PAGE   \* MERGEFORMAT</w:instrText>
    </w:r>
    <w:r>
      <w:fldChar w:fldCharType="separate"/>
    </w:r>
    <w:r>
      <w:rPr>
        <w:noProof/>
      </w:rPr>
      <w:t>11</w:t>
    </w:r>
    <w:r>
      <w:rPr>
        <w:noProof/>
      </w:rPr>
      <w:fldChar w:fldCharType="end"/>
    </w:r>
  </w:p>
  <w:p w:rsidR="00967F29" w:rsidRDefault="00967F29" w:rsidP="00FD45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29" w:rsidRDefault="00967F29" w:rsidP="00FD4562">
      <w:r>
        <w:separator/>
      </w:r>
    </w:p>
  </w:footnote>
  <w:footnote w:type="continuationSeparator" w:id="0">
    <w:p w:rsidR="00967F29" w:rsidRDefault="00967F29" w:rsidP="00FD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A87"/>
    <w:multiLevelType w:val="hybridMultilevel"/>
    <w:tmpl w:val="AFACDB6C"/>
    <w:lvl w:ilvl="0" w:tplc="390C13F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A381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066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680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571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2DCA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CB2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AD36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204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2C614919"/>
    <w:multiLevelType w:val="hybridMultilevel"/>
    <w:tmpl w:val="A58A2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B1AD6"/>
    <w:multiLevelType w:val="hybridMultilevel"/>
    <w:tmpl w:val="CD408FF8"/>
    <w:lvl w:ilvl="0" w:tplc="81B811F8">
      <w:start w:val="1"/>
      <w:numFmt w:val="decimal"/>
      <w:suff w:val="space"/>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4" w15:restartNumberingAfterBreak="0">
    <w:nsid w:val="6FBD020A"/>
    <w:multiLevelType w:val="multilevel"/>
    <w:tmpl w:val="DFA087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FDD3BED"/>
    <w:multiLevelType w:val="multilevel"/>
    <w:tmpl w:val="0419001F"/>
    <w:lvl w:ilvl="0">
      <w:start w:val="4"/>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329CB"/>
    <w:multiLevelType w:val="multilevel"/>
    <w:tmpl w:val="1D42E7DC"/>
    <w:lvl w:ilvl="0">
      <w:start w:val="4"/>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3"/>
  </w:num>
  <w:num w:numId="3">
    <w:abstractNumId w:val="5"/>
  </w:num>
  <w:num w:numId="4">
    <w:abstractNumId w:val="5"/>
    <w:lvlOverride w:ilvl="0">
      <w:lvl w:ilvl="0">
        <w:numFmt w:val="decimal"/>
        <w:lvlText w:val=""/>
        <w:lvlJc w:val="left"/>
      </w:lvl>
    </w:lvlOverride>
    <w:lvlOverride w:ilvl="1">
      <w:lvl w:ilvl="1">
        <w:start w:val="1"/>
        <w:numFmt w:val="decimal"/>
        <w:lvlText w:val="%1.%2."/>
        <w:lvlJc w:val="left"/>
        <w:pPr>
          <w:ind w:left="432" w:hanging="432"/>
        </w:pPr>
        <w:rPr>
          <w:rFonts w:ascii="Tahoma" w:hAnsi="Tahoma" w:cs="Tahoma" w:hint="default"/>
          <w:sz w:val="20"/>
          <w:szCs w:val="20"/>
        </w:rPr>
      </w:lvl>
    </w:lvlOverride>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C5A"/>
    <w:rsid w:val="0000327E"/>
    <w:rsid w:val="00005B09"/>
    <w:rsid w:val="00010C37"/>
    <w:rsid w:val="0001406B"/>
    <w:rsid w:val="00020AC0"/>
    <w:rsid w:val="000218B5"/>
    <w:rsid w:val="00023E15"/>
    <w:rsid w:val="00024F40"/>
    <w:rsid w:val="0003021D"/>
    <w:rsid w:val="000302CA"/>
    <w:rsid w:val="000308FD"/>
    <w:rsid w:val="000328F8"/>
    <w:rsid w:val="000414EE"/>
    <w:rsid w:val="0004319F"/>
    <w:rsid w:val="00046BBB"/>
    <w:rsid w:val="000527E0"/>
    <w:rsid w:val="0005753D"/>
    <w:rsid w:val="000578F7"/>
    <w:rsid w:val="00064495"/>
    <w:rsid w:val="00067A74"/>
    <w:rsid w:val="000742F5"/>
    <w:rsid w:val="00076DAD"/>
    <w:rsid w:val="00082657"/>
    <w:rsid w:val="00084DB0"/>
    <w:rsid w:val="00092CAE"/>
    <w:rsid w:val="00094532"/>
    <w:rsid w:val="000A2801"/>
    <w:rsid w:val="000A415B"/>
    <w:rsid w:val="000A70A0"/>
    <w:rsid w:val="000A7E8E"/>
    <w:rsid w:val="000B067E"/>
    <w:rsid w:val="000B573E"/>
    <w:rsid w:val="000C3402"/>
    <w:rsid w:val="000C6B0B"/>
    <w:rsid w:val="000E0FFC"/>
    <w:rsid w:val="000E3648"/>
    <w:rsid w:val="000E4421"/>
    <w:rsid w:val="000E5D75"/>
    <w:rsid w:val="000E646C"/>
    <w:rsid w:val="000F3CF3"/>
    <w:rsid w:val="000F3F2C"/>
    <w:rsid w:val="00100BC2"/>
    <w:rsid w:val="00105C16"/>
    <w:rsid w:val="00111292"/>
    <w:rsid w:val="00113251"/>
    <w:rsid w:val="00123E41"/>
    <w:rsid w:val="001265A6"/>
    <w:rsid w:val="00127A88"/>
    <w:rsid w:val="00127D49"/>
    <w:rsid w:val="0013504F"/>
    <w:rsid w:val="00143B2F"/>
    <w:rsid w:val="00151731"/>
    <w:rsid w:val="00160802"/>
    <w:rsid w:val="00160C72"/>
    <w:rsid w:val="00164F58"/>
    <w:rsid w:val="0017085B"/>
    <w:rsid w:val="00174B6A"/>
    <w:rsid w:val="00182AF2"/>
    <w:rsid w:val="001864D5"/>
    <w:rsid w:val="001907A3"/>
    <w:rsid w:val="00197E8D"/>
    <w:rsid w:val="001A25E0"/>
    <w:rsid w:val="001A3153"/>
    <w:rsid w:val="001A52BD"/>
    <w:rsid w:val="001B60BD"/>
    <w:rsid w:val="001B67E9"/>
    <w:rsid w:val="001B7401"/>
    <w:rsid w:val="001B7BD9"/>
    <w:rsid w:val="001C0577"/>
    <w:rsid w:val="001C128C"/>
    <w:rsid w:val="001C2E02"/>
    <w:rsid w:val="001C469C"/>
    <w:rsid w:val="001C4A5C"/>
    <w:rsid w:val="001C701B"/>
    <w:rsid w:val="001C7B13"/>
    <w:rsid w:val="001D2CED"/>
    <w:rsid w:val="001D5F44"/>
    <w:rsid w:val="001E266F"/>
    <w:rsid w:val="001E3D75"/>
    <w:rsid w:val="001E5CEC"/>
    <w:rsid w:val="001E6D6B"/>
    <w:rsid w:val="001F04F1"/>
    <w:rsid w:val="001F3476"/>
    <w:rsid w:val="001F6866"/>
    <w:rsid w:val="001F6B8B"/>
    <w:rsid w:val="001F7092"/>
    <w:rsid w:val="00201F99"/>
    <w:rsid w:val="0020241E"/>
    <w:rsid w:val="0020589E"/>
    <w:rsid w:val="00220BA3"/>
    <w:rsid w:val="00221BF6"/>
    <w:rsid w:val="00223D74"/>
    <w:rsid w:val="00225503"/>
    <w:rsid w:val="00231356"/>
    <w:rsid w:val="00231610"/>
    <w:rsid w:val="0024265F"/>
    <w:rsid w:val="00244E10"/>
    <w:rsid w:val="0024744B"/>
    <w:rsid w:val="00253329"/>
    <w:rsid w:val="002537BD"/>
    <w:rsid w:val="00253C20"/>
    <w:rsid w:val="00256F71"/>
    <w:rsid w:val="00266BC8"/>
    <w:rsid w:val="002673B9"/>
    <w:rsid w:val="00267DFB"/>
    <w:rsid w:val="00273809"/>
    <w:rsid w:val="002760E2"/>
    <w:rsid w:val="00277EB1"/>
    <w:rsid w:val="00282A97"/>
    <w:rsid w:val="00282EFE"/>
    <w:rsid w:val="00285A41"/>
    <w:rsid w:val="00291B58"/>
    <w:rsid w:val="002A052F"/>
    <w:rsid w:val="002A7CA4"/>
    <w:rsid w:val="002B0F53"/>
    <w:rsid w:val="002B371D"/>
    <w:rsid w:val="002B7E81"/>
    <w:rsid w:val="002C1283"/>
    <w:rsid w:val="002C1E1A"/>
    <w:rsid w:val="002C27C8"/>
    <w:rsid w:val="002D4533"/>
    <w:rsid w:val="002D56B8"/>
    <w:rsid w:val="002D6683"/>
    <w:rsid w:val="002D682E"/>
    <w:rsid w:val="002D6BC8"/>
    <w:rsid w:val="002E12DB"/>
    <w:rsid w:val="002E25DB"/>
    <w:rsid w:val="002E2C4F"/>
    <w:rsid w:val="002E6744"/>
    <w:rsid w:val="002E6B7D"/>
    <w:rsid w:val="002F022B"/>
    <w:rsid w:val="002F1809"/>
    <w:rsid w:val="002F5D48"/>
    <w:rsid w:val="0030431B"/>
    <w:rsid w:val="00304D57"/>
    <w:rsid w:val="00313FEF"/>
    <w:rsid w:val="00314BFC"/>
    <w:rsid w:val="00320257"/>
    <w:rsid w:val="0032431A"/>
    <w:rsid w:val="003253F9"/>
    <w:rsid w:val="0033137C"/>
    <w:rsid w:val="00335A82"/>
    <w:rsid w:val="003371CA"/>
    <w:rsid w:val="00337811"/>
    <w:rsid w:val="00344116"/>
    <w:rsid w:val="0036064A"/>
    <w:rsid w:val="003606B9"/>
    <w:rsid w:val="00362063"/>
    <w:rsid w:val="00364E15"/>
    <w:rsid w:val="00365CCE"/>
    <w:rsid w:val="00372725"/>
    <w:rsid w:val="003817A5"/>
    <w:rsid w:val="00382C42"/>
    <w:rsid w:val="003859B6"/>
    <w:rsid w:val="00387331"/>
    <w:rsid w:val="003A0504"/>
    <w:rsid w:val="003A0BC5"/>
    <w:rsid w:val="003A34B6"/>
    <w:rsid w:val="003A457A"/>
    <w:rsid w:val="003A7E75"/>
    <w:rsid w:val="003B20D0"/>
    <w:rsid w:val="003B3BCF"/>
    <w:rsid w:val="003B615A"/>
    <w:rsid w:val="003B669A"/>
    <w:rsid w:val="003B6ACC"/>
    <w:rsid w:val="003B7DF0"/>
    <w:rsid w:val="003C11F5"/>
    <w:rsid w:val="003C2D92"/>
    <w:rsid w:val="003D3755"/>
    <w:rsid w:val="003D7071"/>
    <w:rsid w:val="003E1A6F"/>
    <w:rsid w:val="003E5B8B"/>
    <w:rsid w:val="00400634"/>
    <w:rsid w:val="00400B72"/>
    <w:rsid w:val="00403322"/>
    <w:rsid w:val="00403D43"/>
    <w:rsid w:val="00404CC8"/>
    <w:rsid w:val="00406935"/>
    <w:rsid w:val="00421337"/>
    <w:rsid w:val="0043489C"/>
    <w:rsid w:val="004358DF"/>
    <w:rsid w:val="004408EA"/>
    <w:rsid w:val="00442614"/>
    <w:rsid w:val="004431D0"/>
    <w:rsid w:val="00447007"/>
    <w:rsid w:val="004477D5"/>
    <w:rsid w:val="004538F0"/>
    <w:rsid w:val="0045605C"/>
    <w:rsid w:val="004618A8"/>
    <w:rsid w:val="0046328D"/>
    <w:rsid w:val="00467C5E"/>
    <w:rsid w:val="00472173"/>
    <w:rsid w:val="00472527"/>
    <w:rsid w:val="004747FD"/>
    <w:rsid w:val="004805E9"/>
    <w:rsid w:val="004842D3"/>
    <w:rsid w:val="004916CB"/>
    <w:rsid w:val="004929CC"/>
    <w:rsid w:val="00493C62"/>
    <w:rsid w:val="004A6574"/>
    <w:rsid w:val="004B56F2"/>
    <w:rsid w:val="004B79D7"/>
    <w:rsid w:val="004B7F32"/>
    <w:rsid w:val="004C126E"/>
    <w:rsid w:val="004C4467"/>
    <w:rsid w:val="004D1073"/>
    <w:rsid w:val="004D4D64"/>
    <w:rsid w:val="004E7261"/>
    <w:rsid w:val="004E7F7C"/>
    <w:rsid w:val="004F1139"/>
    <w:rsid w:val="004F5677"/>
    <w:rsid w:val="004F6C69"/>
    <w:rsid w:val="005062A4"/>
    <w:rsid w:val="0050636C"/>
    <w:rsid w:val="00511838"/>
    <w:rsid w:val="0051255D"/>
    <w:rsid w:val="00512B06"/>
    <w:rsid w:val="0051625D"/>
    <w:rsid w:val="0051699C"/>
    <w:rsid w:val="005204A8"/>
    <w:rsid w:val="00530EFA"/>
    <w:rsid w:val="00532BF7"/>
    <w:rsid w:val="00535BE2"/>
    <w:rsid w:val="005441A6"/>
    <w:rsid w:val="005521E2"/>
    <w:rsid w:val="005527A1"/>
    <w:rsid w:val="005534DA"/>
    <w:rsid w:val="00555C90"/>
    <w:rsid w:val="00557F4A"/>
    <w:rsid w:val="00560C40"/>
    <w:rsid w:val="005611A6"/>
    <w:rsid w:val="00564883"/>
    <w:rsid w:val="00566C0D"/>
    <w:rsid w:val="00567725"/>
    <w:rsid w:val="005706E4"/>
    <w:rsid w:val="005731E9"/>
    <w:rsid w:val="00580D48"/>
    <w:rsid w:val="00581089"/>
    <w:rsid w:val="00583952"/>
    <w:rsid w:val="005849F4"/>
    <w:rsid w:val="00586E94"/>
    <w:rsid w:val="005907BB"/>
    <w:rsid w:val="005948ED"/>
    <w:rsid w:val="00597B39"/>
    <w:rsid w:val="005A4CE4"/>
    <w:rsid w:val="005B3BDB"/>
    <w:rsid w:val="005C20EB"/>
    <w:rsid w:val="005C400D"/>
    <w:rsid w:val="005D27CC"/>
    <w:rsid w:val="005D4D81"/>
    <w:rsid w:val="005D70E4"/>
    <w:rsid w:val="005D7553"/>
    <w:rsid w:val="005D7B2B"/>
    <w:rsid w:val="005D7CDF"/>
    <w:rsid w:val="005E2C33"/>
    <w:rsid w:val="005E4561"/>
    <w:rsid w:val="005F323A"/>
    <w:rsid w:val="005F505E"/>
    <w:rsid w:val="005F729D"/>
    <w:rsid w:val="00601CB5"/>
    <w:rsid w:val="00611AF1"/>
    <w:rsid w:val="00612268"/>
    <w:rsid w:val="006240DA"/>
    <w:rsid w:val="00635704"/>
    <w:rsid w:val="00640D61"/>
    <w:rsid w:val="0064596A"/>
    <w:rsid w:val="00650800"/>
    <w:rsid w:val="006548DA"/>
    <w:rsid w:val="00662E14"/>
    <w:rsid w:val="00672041"/>
    <w:rsid w:val="006748A6"/>
    <w:rsid w:val="00681ADB"/>
    <w:rsid w:val="006830B8"/>
    <w:rsid w:val="00695AAF"/>
    <w:rsid w:val="006962B4"/>
    <w:rsid w:val="006A55BD"/>
    <w:rsid w:val="006A77A7"/>
    <w:rsid w:val="006B045B"/>
    <w:rsid w:val="006B6AE8"/>
    <w:rsid w:val="006B6F9B"/>
    <w:rsid w:val="006C01A0"/>
    <w:rsid w:val="006C1A03"/>
    <w:rsid w:val="006D515A"/>
    <w:rsid w:val="006D585F"/>
    <w:rsid w:val="006E7CFD"/>
    <w:rsid w:val="006F0ED9"/>
    <w:rsid w:val="007013AE"/>
    <w:rsid w:val="007015A3"/>
    <w:rsid w:val="0070173A"/>
    <w:rsid w:val="00703EB3"/>
    <w:rsid w:val="00706C6D"/>
    <w:rsid w:val="00715109"/>
    <w:rsid w:val="00715BD1"/>
    <w:rsid w:val="00731BBE"/>
    <w:rsid w:val="00732788"/>
    <w:rsid w:val="00736D9E"/>
    <w:rsid w:val="007373C5"/>
    <w:rsid w:val="007413AD"/>
    <w:rsid w:val="0074317B"/>
    <w:rsid w:val="007455D0"/>
    <w:rsid w:val="0074705F"/>
    <w:rsid w:val="00750098"/>
    <w:rsid w:val="0075023F"/>
    <w:rsid w:val="00750E23"/>
    <w:rsid w:val="00753264"/>
    <w:rsid w:val="00756641"/>
    <w:rsid w:val="00757C59"/>
    <w:rsid w:val="007647AE"/>
    <w:rsid w:val="00770B72"/>
    <w:rsid w:val="007737FA"/>
    <w:rsid w:val="00784947"/>
    <w:rsid w:val="0079019A"/>
    <w:rsid w:val="007905BD"/>
    <w:rsid w:val="00795884"/>
    <w:rsid w:val="007A1E27"/>
    <w:rsid w:val="007B2B3F"/>
    <w:rsid w:val="007B2E90"/>
    <w:rsid w:val="007B3C8E"/>
    <w:rsid w:val="007B643E"/>
    <w:rsid w:val="007C5049"/>
    <w:rsid w:val="007D4948"/>
    <w:rsid w:val="007D4DCE"/>
    <w:rsid w:val="007F60AC"/>
    <w:rsid w:val="007F644F"/>
    <w:rsid w:val="007F6B70"/>
    <w:rsid w:val="008018F5"/>
    <w:rsid w:val="00801DA7"/>
    <w:rsid w:val="00801E92"/>
    <w:rsid w:val="00803D93"/>
    <w:rsid w:val="00804BFD"/>
    <w:rsid w:val="00805927"/>
    <w:rsid w:val="0080595F"/>
    <w:rsid w:val="00822BFA"/>
    <w:rsid w:val="008253B9"/>
    <w:rsid w:val="008265F4"/>
    <w:rsid w:val="008360EB"/>
    <w:rsid w:val="00840054"/>
    <w:rsid w:val="008422A2"/>
    <w:rsid w:val="00842C1E"/>
    <w:rsid w:val="008438D6"/>
    <w:rsid w:val="00852848"/>
    <w:rsid w:val="00857A5D"/>
    <w:rsid w:val="00863F89"/>
    <w:rsid w:val="008655A5"/>
    <w:rsid w:val="00866890"/>
    <w:rsid w:val="0086780B"/>
    <w:rsid w:val="00870DE7"/>
    <w:rsid w:val="00871E18"/>
    <w:rsid w:val="00877452"/>
    <w:rsid w:val="00877E39"/>
    <w:rsid w:val="00880A89"/>
    <w:rsid w:val="00884938"/>
    <w:rsid w:val="00885C1E"/>
    <w:rsid w:val="008904E9"/>
    <w:rsid w:val="00894048"/>
    <w:rsid w:val="008944F7"/>
    <w:rsid w:val="00894E6F"/>
    <w:rsid w:val="008A0306"/>
    <w:rsid w:val="008A2DBC"/>
    <w:rsid w:val="008A4562"/>
    <w:rsid w:val="008A4C90"/>
    <w:rsid w:val="008A532A"/>
    <w:rsid w:val="008B1619"/>
    <w:rsid w:val="008B4B62"/>
    <w:rsid w:val="008C005E"/>
    <w:rsid w:val="008F14BB"/>
    <w:rsid w:val="008F424A"/>
    <w:rsid w:val="00901CEC"/>
    <w:rsid w:val="00905810"/>
    <w:rsid w:val="009061A7"/>
    <w:rsid w:val="009106DA"/>
    <w:rsid w:val="009248B4"/>
    <w:rsid w:val="00924CDC"/>
    <w:rsid w:val="00925230"/>
    <w:rsid w:val="00925C43"/>
    <w:rsid w:val="00927B82"/>
    <w:rsid w:val="0093227B"/>
    <w:rsid w:val="00933C5A"/>
    <w:rsid w:val="00935699"/>
    <w:rsid w:val="009407F0"/>
    <w:rsid w:val="009435B3"/>
    <w:rsid w:val="00944B35"/>
    <w:rsid w:val="00956049"/>
    <w:rsid w:val="00957B7B"/>
    <w:rsid w:val="00967F29"/>
    <w:rsid w:val="00972F83"/>
    <w:rsid w:val="009755BB"/>
    <w:rsid w:val="009801E1"/>
    <w:rsid w:val="00980A77"/>
    <w:rsid w:val="00983E5A"/>
    <w:rsid w:val="00986109"/>
    <w:rsid w:val="009951FF"/>
    <w:rsid w:val="009A15BD"/>
    <w:rsid w:val="009A2D42"/>
    <w:rsid w:val="009A5D81"/>
    <w:rsid w:val="009B1542"/>
    <w:rsid w:val="009B35E4"/>
    <w:rsid w:val="009B6F28"/>
    <w:rsid w:val="009C0339"/>
    <w:rsid w:val="009C58E2"/>
    <w:rsid w:val="009D3322"/>
    <w:rsid w:val="009D45A7"/>
    <w:rsid w:val="009D4A0B"/>
    <w:rsid w:val="009D607E"/>
    <w:rsid w:val="009E71D4"/>
    <w:rsid w:val="009F0302"/>
    <w:rsid w:val="009F337E"/>
    <w:rsid w:val="009F3C59"/>
    <w:rsid w:val="009F3F46"/>
    <w:rsid w:val="00A0013C"/>
    <w:rsid w:val="00A01FB9"/>
    <w:rsid w:val="00A03979"/>
    <w:rsid w:val="00A17F98"/>
    <w:rsid w:val="00A17FDA"/>
    <w:rsid w:val="00A210B1"/>
    <w:rsid w:val="00A22C5E"/>
    <w:rsid w:val="00A25C2A"/>
    <w:rsid w:val="00A34C91"/>
    <w:rsid w:val="00A35F81"/>
    <w:rsid w:val="00A3664D"/>
    <w:rsid w:val="00A409E4"/>
    <w:rsid w:val="00A423F8"/>
    <w:rsid w:val="00A4696E"/>
    <w:rsid w:val="00A47753"/>
    <w:rsid w:val="00A524B4"/>
    <w:rsid w:val="00A55F8B"/>
    <w:rsid w:val="00A57DFB"/>
    <w:rsid w:val="00A60EA9"/>
    <w:rsid w:val="00A61028"/>
    <w:rsid w:val="00A63641"/>
    <w:rsid w:val="00A71B7D"/>
    <w:rsid w:val="00A74556"/>
    <w:rsid w:val="00A76964"/>
    <w:rsid w:val="00A83BAE"/>
    <w:rsid w:val="00A856D0"/>
    <w:rsid w:val="00A87B30"/>
    <w:rsid w:val="00A95067"/>
    <w:rsid w:val="00A969F9"/>
    <w:rsid w:val="00AA288E"/>
    <w:rsid w:val="00AA35F1"/>
    <w:rsid w:val="00AB0C82"/>
    <w:rsid w:val="00AB2D6C"/>
    <w:rsid w:val="00AB4ED2"/>
    <w:rsid w:val="00AC7EB9"/>
    <w:rsid w:val="00AD3126"/>
    <w:rsid w:val="00AE184D"/>
    <w:rsid w:val="00AE1A93"/>
    <w:rsid w:val="00AF2C73"/>
    <w:rsid w:val="00AF4910"/>
    <w:rsid w:val="00AF6E1A"/>
    <w:rsid w:val="00B002BE"/>
    <w:rsid w:val="00B10859"/>
    <w:rsid w:val="00B13146"/>
    <w:rsid w:val="00B16E57"/>
    <w:rsid w:val="00B233DB"/>
    <w:rsid w:val="00B24FB9"/>
    <w:rsid w:val="00B2763B"/>
    <w:rsid w:val="00B327BB"/>
    <w:rsid w:val="00B3281C"/>
    <w:rsid w:val="00B43269"/>
    <w:rsid w:val="00B47962"/>
    <w:rsid w:val="00B50608"/>
    <w:rsid w:val="00B51821"/>
    <w:rsid w:val="00B530D6"/>
    <w:rsid w:val="00B56A26"/>
    <w:rsid w:val="00B57866"/>
    <w:rsid w:val="00B609EC"/>
    <w:rsid w:val="00B61517"/>
    <w:rsid w:val="00B644FC"/>
    <w:rsid w:val="00B66915"/>
    <w:rsid w:val="00B71092"/>
    <w:rsid w:val="00B71A9B"/>
    <w:rsid w:val="00B77766"/>
    <w:rsid w:val="00B834F0"/>
    <w:rsid w:val="00B83AF6"/>
    <w:rsid w:val="00B906B6"/>
    <w:rsid w:val="00B93660"/>
    <w:rsid w:val="00B952F5"/>
    <w:rsid w:val="00B959DF"/>
    <w:rsid w:val="00B966DE"/>
    <w:rsid w:val="00B96EE6"/>
    <w:rsid w:val="00BA083D"/>
    <w:rsid w:val="00BA37D3"/>
    <w:rsid w:val="00BB29A3"/>
    <w:rsid w:val="00BB3303"/>
    <w:rsid w:val="00BB4412"/>
    <w:rsid w:val="00BB4633"/>
    <w:rsid w:val="00BB5C2A"/>
    <w:rsid w:val="00BB7150"/>
    <w:rsid w:val="00BB7DE4"/>
    <w:rsid w:val="00BC0750"/>
    <w:rsid w:val="00BC4D7B"/>
    <w:rsid w:val="00BC5A52"/>
    <w:rsid w:val="00BC6DBE"/>
    <w:rsid w:val="00BD17B2"/>
    <w:rsid w:val="00BD2394"/>
    <w:rsid w:val="00BD2414"/>
    <w:rsid w:val="00BD28D7"/>
    <w:rsid w:val="00BD3559"/>
    <w:rsid w:val="00BD4261"/>
    <w:rsid w:val="00BD46E9"/>
    <w:rsid w:val="00BD6832"/>
    <w:rsid w:val="00BD6D33"/>
    <w:rsid w:val="00BE130E"/>
    <w:rsid w:val="00BE1876"/>
    <w:rsid w:val="00BE7492"/>
    <w:rsid w:val="00BF3464"/>
    <w:rsid w:val="00BF6447"/>
    <w:rsid w:val="00C020EB"/>
    <w:rsid w:val="00C03A9C"/>
    <w:rsid w:val="00C074A1"/>
    <w:rsid w:val="00C20C2B"/>
    <w:rsid w:val="00C229E5"/>
    <w:rsid w:val="00C30BCC"/>
    <w:rsid w:val="00C333BE"/>
    <w:rsid w:val="00C34F6B"/>
    <w:rsid w:val="00C351B3"/>
    <w:rsid w:val="00C42C65"/>
    <w:rsid w:val="00C43C08"/>
    <w:rsid w:val="00C45BB7"/>
    <w:rsid w:val="00C50522"/>
    <w:rsid w:val="00C52AEF"/>
    <w:rsid w:val="00C56094"/>
    <w:rsid w:val="00C5619F"/>
    <w:rsid w:val="00C6315E"/>
    <w:rsid w:val="00C76EF9"/>
    <w:rsid w:val="00C80319"/>
    <w:rsid w:val="00C81535"/>
    <w:rsid w:val="00C86F40"/>
    <w:rsid w:val="00C928E5"/>
    <w:rsid w:val="00C93F87"/>
    <w:rsid w:val="00C9542F"/>
    <w:rsid w:val="00C97380"/>
    <w:rsid w:val="00CA029D"/>
    <w:rsid w:val="00CA0CDD"/>
    <w:rsid w:val="00CA35CB"/>
    <w:rsid w:val="00CA4805"/>
    <w:rsid w:val="00CA7DDF"/>
    <w:rsid w:val="00CB4AF9"/>
    <w:rsid w:val="00CB63DE"/>
    <w:rsid w:val="00CC5D6E"/>
    <w:rsid w:val="00CD3469"/>
    <w:rsid w:val="00CD4E98"/>
    <w:rsid w:val="00CD7526"/>
    <w:rsid w:val="00CE28E1"/>
    <w:rsid w:val="00CE4792"/>
    <w:rsid w:val="00CE520D"/>
    <w:rsid w:val="00CE6C6C"/>
    <w:rsid w:val="00CE776B"/>
    <w:rsid w:val="00CF0255"/>
    <w:rsid w:val="00CF0F66"/>
    <w:rsid w:val="00CF5C52"/>
    <w:rsid w:val="00D020E1"/>
    <w:rsid w:val="00D0347D"/>
    <w:rsid w:val="00D059CD"/>
    <w:rsid w:val="00D11342"/>
    <w:rsid w:val="00D113DB"/>
    <w:rsid w:val="00D17D0D"/>
    <w:rsid w:val="00D21FF2"/>
    <w:rsid w:val="00D22C2E"/>
    <w:rsid w:val="00D23627"/>
    <w:rsid w:val="00D2379A"/>
    <w:rsid w:val="00D27376"/>
    <w:rsid w:val="00D33DDD"/>
    <w:rsid w:val="00D34947"/>
    <w:rsid w:val="00D4157F"/>
    <w:rsid w:val="00D41ED4"/>
    <w:rsid w:val="00D453A7"/>
    <w:rsid w:val="00D453FD"/>
    <w:rsid w:val="00D47D40"/>
    <w:rsid w:val="00D5187F"/>
    <w:rsid w:val="00D56396"/>
    <w:rsid w:val="00D61510"/>
    <w:rsid w:val="00D673C4"/>
    <w:rsid w:val="00D67AD7"/>
    <w:rsid w:val="00D7562D"/>
    <w:rsid w:val="00D77B73"/>
    <w:rsid w:val="00D808FA"/>
    <w:rsid w:val="00D90470"/>
    <w:rsid w:val="00D9320C"/>
    <w:rsid w:val="00DA04FA"/>
    <w:rsid w:val="00DA1D99"/>
    <w:rsid w:val="00DA2CEC"/>
    <w:rsid w:val="00DA4E9D"/>
    <w:rsid w:val="00DA6FA4"/>
    <w:rsid w:val="00DA72FB"/>
    <w:rsid w:val="00DC0144"/>
    <w:rsid w:val="00DC165B"/>
    <w:rsid w:val="00DC1682"/>
    <w:rsid w:val="00DC1AC6"/>
    <w:rsid w:val="00DC3E72"/>
    <w:rsid w:val="00DC4E51"/>
    <w:rsid w:val="00DC68D6"/>
    <w:rsid w:val="00DC71B3"/>
    <w:rsid w:val="00DD4107"/>
    <w:rsid w:val="00DD44B4"/>
    <w:rsid w:val="00DD4758"/>
    <w:rsid w:val="00DD4DBF"/>
    <w:rsid w:val="00DD76CE"/>
    <w:rsid w:val="00DE3A56"/>
    <w:rsid w:val="00DE5DDB"/>
    <w:rsid w:val="00DE7540"/>
    <w:rsid w:val="00DF054E"/>
    <w:rsid w:val="00DF2D18"/>
    <w:rsid w:val="00DF37B8"/>
    <w:rsid w:val="00DF4A05"/>
    <w:rsid w:val="00DF5A50"/>
    <w:rsid w:val="00E021D5"/>
    <w:rsid w:val="00E04C0B"/>
    <w:rsid w:val="00E06513"/>
    <w:rsid w:val="00E06830"/>
    <w:rsid w:val="00E06B4A"/>
    <w:rsid w:val="00E17550"/>
    <w:rsid w:val="00E2223E"/>
    <w:rsid w:val="00E24097"/>
    <w:rsid w:val="00E24F69"/>
    <w:rsid w:val="00E27E50"/>
    <w:rsid w:val="00E31B74"/>
    <w:rsid w:val="00E404E5"/>
    <w:rsid w:val="00E407BE"/>
    <w:rsid w:val="00E42B29"/>
    <w:rsid w:val="00E43F04"/>
    <w:rsid w:val="00E46E57"/>
    <w:rsid w:val="00E47C7A"/>
    <w:rsid w:val="00E53B82"/>
    <w:rsid w:val="00E54D05"/>
    <w:rsid w:val="00E56140"/>
    <w:rsid w:val="00E608E2"/>
    <w:rsid w:val="00E6340F"/>
    <w:rsid w:val="00E70F5D"/>
    <w:rsid w:val="00E7118A"/>
    <w:rsid w:val="00E73D81"/>
    <w:rsid w:val="00E757D3"/>
    <w:rsid w:val="00E81527"/>
    <w:rsid w:val="00E85B1A"/>
    <w:rsid w:val="00E87B68"/>
    <w:rsid w:val="00E95FED"/>
    <w:rsid w:val="00E96C50"/>
    <w:rsid w:val="00EA0513"/>
    <w:rsid w:val="00EA76E7"/>
    <w:rsid w:val="00EB4BE2"/>
    <w:rsid w:val="00EB76DC"/>
    <w:rsid w:val="00EC048A"/>
    <w:rsid w:val="00EC4D63"/>
    <w:rsid w:val="00EC5D56"/>
    <w:rsid w:val="00EE2313"/>
    <w:rsid w:val="00EE51A2"/>
    <w:rsid w:val="00EE5433"/>
    <w:rsid w:val="00EF6142"/>
    <w:rsid w:val="00EF6A24"/>
    <w:rsid w:val="00F0021D"/>
    <w:rsid w:val="00F01F0A"/>
    <w:rsid w:val="00F05F21"/>
    <w:rsid w:val="00F07BA1"/>
    <w:rsid w:val="00F12B71"/>
    <w:rsid w:val="00F154EC"/>
    <w:rsid w:val="00F15F26"/>
    <w:rsid w:val="00F16297"/>
    <w:rsid w:val="00F1637D"/>
    <w:rsid w:val="00F31D80"/>
    <w:rsid w:val="00F33699"/>
    <w:rsid w:val="00F34CE0"/>
    <w:rsid w:val="00F37672"/>
    <w:rsid w:val="00F431E0"/>
    <w:rsid w:val="00F44450"/>
    <w:rsid w:val="00F44A7C"/>
    <w:rsid w:val="00F45363"/>
    <w:rsid w:val="00F46880"/>
    <w:rsid w:val="00F51A2D"/>
    <w:rsid w:val="00F52B8B"/>
    <w:rsid w:val="00F5328F"/>
    <w:rsid w:val="00F629F3"/>
    <w:rsid w:val="00F631E4"/>
    <w:rsid w:val="00F64ABD"/>
    <w:rsid w:val="00F668CF"/>
    <w:rsid w:val="00F66F5B"/>
    <w:rsid w:val="00F74F00"/>
    <w:rsid w:val="00F7592C"/>
    <w:rsid w:val="00F82EE5"/>
    <w:rsid w:val="00F852B0"/>
    <w:rsid w:val="00F85EE8"/>
    <w:rsid w:val="00F909B9"/>
    <w:rsid w:val="00F90B80"/>
    <w:rsid w:val="00F92B73"/>
    <w:rsid w:val="00FA20E8"/>
    <w:rsid w:val="00FB21F1"/>
    <w:rsid w:val="00FB2A16"/>
    <w:rsid w:val="00FB4292"/>
    <w:rsid w:val="00FB6BED"/>
    <w:rsid w:val="00FB7EC2"/>
    <w:rsid w:val="00FD0AFC"/>
    <w:rsid w:val="00FD0B67"/>
    <w:rsid w:val="00FD298A"/>
    <w:rsid w:val="00FD4562"/>
    <w:rsid w:val="00FE3954"/>
    <w:rsid w:val="00FF026D"/>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C08B4AE-1116-4C37-AA99-C80260BB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customStyle="1" w:styleId="afa">
    <w:name w:val="Знак Знак"/>
    <w:basedOn w:val="a"/>
    <w:rsid w:val="00174B6A"/>
    <w:pPr>
      <w:spacing w:after="160" w:line="240" w:lineRule="exact"/>
      <w:ind w:firstLine="0"/>
      <w:jc w:val="left"/>
    </w:pPr>
    <w:rPr>
      <w:rFonts w:ascii="Verdana" w:hAnsi="Verdana"/>
      <w:lang w:val="en-US" w:eastAsia="en-US"/>
    </w:rPr>
  </w:style>
  <w:style w:type="paragraph" w:styleId="afb">
    <w:name w:val="Balloon Text"/>
    <w:basedOn w:val="a"/>
    <w:link w:val="afc"/>
    <w:semiHidden/>
    <w:unhideWhenUsed/>
    <w:rsid w:val="000414EE"/>
    <w:rPr>
      <w:rFonts w:ascii="Segoe UI" w:hAnsi="Segoe UI" w:cs="Segoe UI"/>
      <w:sz w:val="18"/>
      <w:szCs w:val="18"/>
    </w:rPr>
  </w:style>
  <w:style w:type="character" w:customStyle="1" w:styleId="afc">
    <w:name w:val="Текст выноски Знак"/>
    <w:basedOn w:val="a0"/>
    <w:link w:val="afb"/>
    <w:semiHidden/>
    <w:rsid w:val="000414EE"/>
    <w:rPr>
      <w:rFonts w:ascii="Segoe UI" w:hAnsi="Segoe UI" w:cs="Segoe UI"/>
      <w:sz w:val="18"/>
      <w:szCs w:val="18"/>
    </w:rPr>
  </w:style>
  <w:style w:type="paragraph" w:customStyle="1" w:styleId="ConsPlusNormal">
    <w:name w:val="ConsPlusNormal"/>
    <w:rsid w:val="00E608E2"/>
    <w:pPr>
      <w:autoSpaceDE w:val="0"/>
      <w:autoSpaceDN w:val="0"/>
      <w:adjustRightInd w:val="0"/>
      <w:ind w:firstLine="720"/>
    </w:pPr>
    <w:rPr>
      <w:rFonts w:ascii="Arial" w:eastAsia="Calibri" w:hAnsi="Arial" w:cs="Arial"/>
      <w:lang w:eastAsia="en-US"/>
    </w:rPr>
  </w:style>
  <w:style w:type="paragraph" w:styleId="23">
    <w:name w:val="Body Text Indent 2"/>
    <w:basedOn w:val="a"/>
    <w:link w:val="24"/>
    <w:rsid w:val="00E608E2"/>
    <w:pPr>
      <w:spacing w:after="120" w:line="480" w:lineRule="auto"/>
      <w:ind w:left="283" w:firstLine="0"/>
      <w:jc w:val="left"/>
    </w:pPr>
  </w:style>
  <w:style w:type="character" w:customStyle="1" w:styleId="24">
    <w:name w:val="Основной текст с отступом 2 Знак"/>
    <w:basedOn w:val="a0"/>
    <w:link w:val="23"/>
    <w:rsid w:val="00E6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7740.1200" TargetMode="Externa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202935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415.100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B4F4B6F5EDF2B81E60ACB895D794008534EB47EAD03D621F6D00A00CE648DA9F8AD1C42F4ED1908EC1Q4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5296</Words>
  <Characters>30190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35416</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subject/>
  <dc:creator>proninana</dc:creator>
  <cp:keywords/>
  <cp:lastModifiedBy>Мокринский Олег Викторович</cp:lastModifiedBy>
  <cp:revision>27</cp:revision>
  <cp:lastPrinted>2018-05-10T11:07:00Z</cp:lastPrinted>
  <dcterms:created xsi:type="dcterms:W3CDTF">2018-05-04T11:42:00Z</dcterms:created>
  <dcterms:modified xsi:type="dcterms:W3CDTF">2018-06-05T10:43:00Z</dcterms:modified>
</cp:coreProperties>
</file>